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3" w:type="dxa"/>
        <w:tblInd w:w="-34" w:type="dxa"/>
        <w:tblLayout w:type="fixed"/>
        <w:tblLook w:val="04A0" w:firstRow="1" w:lastRow="0" w:firstColumn="1" w:lastColumn="0" w:noHBand="0" w:noVBand="1"/>
      </w:tblPr>
      <w:tblGrid>
        <w:gridCol w:w="3512"/>
        <w:gridCol w:w="885"/>
        <w:gridCol w:w="4821"/>
        <w:gridCol w:w="455"/>
      </w:tblGrid>
      <w:tr w:rsidR="00454574" w14:paraId="623DC31B" w14:textId="77777777" w:rsidTr="0B6F8CA7">
        <w:trPr>
          <w:gridAfter w:val="1"/>
          <w:wAfter w:w="455" w:type="dxa"/>
          <w:cantSplit/>
          <w:trHeight w:val="1283"/>
        </w:trPr>
        <w:tc>
          <w:tcPr>
            <w:tcW w:w="4397" w:type="dxa"/>
            <w:gridSpan w:val="2"/>
          </w:tcPr>
          <w:p w14:paraId="1EB2967D" w14:textId="77777777" w:rsidR="00454574" w:rsidRDefault="00454574">
            <w:pPr>
              <w:tabs>
                <w:tab w:val="right" w:pos="4179"/>
              </w:tabs>
              <w:rPr>
                <w:rFonts w:ascii="Arial" w:hAnsi="Arial"/>
                <w:sz w:val="44"/>
                <w:szCs w:val="44"/>
              </w:rPr>
            </w:pPr>
          </w:p>
          <w:p w14:paraId="1A7A6D4C" w14:textId="6D4404B6" w:rsidR="0B6F8CA7" w:rsidRDefault="0B6F8CA7" w:rsidP="0B6F8CA7">
            <w:pPr>
              <w:tabs>
                <w:tab w:val="right" w:pos="4179"/>
              </w:tabs>
              <w:rPr>
                <w:rFonts w:ascii="Arial" w:hAnsi="Arial"/>
                <w:sz w:val="44"/>
                <w:szCs w:val="44"/>
              </w:rPr>
            </w:pPr>
          </w:p>
          <w:p w14:paraId="02DAA3F0" w14:textId="54C56515" w:rsidR="00454574" w:rsidRDefault="00454574" w:rsidP="0B6F8CA7">
            <w:pPr>
              <w:tabs>
                <w:tab w:val="right" w:pos="4179"/>
              </w:tabs>
              <w:rPr>
                <w:b/>
                <w:bCs/>
                <w:sz w:val="44"/>
                <w:szCs w:val="44"/>
              </w:rPr>
            </w:pPr>
            <w:r w:rsidRPr="0B6F8CA7">
              <w:rPr>
                <w:rFonts w:ascii="Arial" w:hAnsi="Arial"/>
                <w:sz w:val="44"/>
                <w:szCs w:val="44"/>
              </w:rPr>
              <w:t>Job Description</w:t>
            </w:r>
          </w:p>
          <w:p w14:paraId="4443F342" w14:textId="5C9838FA" w:rsidR="00454574" w:rsidRDefault="00454574" w:rsidP="0B6F8CA7">
            <w:pPr>
              <w:tabs>
                <w:tab w:val="right" w:pos="4179"/>
              </w:tabs>
              <w:rPr>
                <w:b/>
                <w:bCs/>
                <w:sz w:val="44"/>
                <w:szCs w:val="44"/>
              </w:rPr>
            </w:pPr>
          </w:p>
        </w:tc>
        <w:tc>
          <w:tcPr>
            <w:tcW w:w="4821" w:type="dxa"/>
            <w:hideMark/>
          </w:tcPr>
          <w:p w14:paraId="7DD7FE25" w14:textId="4B9ED7E3" w:rsidR="00454574" w:rsidRDefault="738DDF27" w:rsidP="0B6F8CA7">
            <w:pPr>
              <w:jc w:val="right"/>
            </w:pPr>
            <w:r>
              <w:rPr>
                <w:noProof/>
              </w:rPr>
              <w:drawing>
                <wp:inline distT="0" distB="0" distL="0" distR="0" wp14:anchorId="2F5BA08E" wp14:editId="0A0A2E52">
                  <wp:extent cx="2318280" cy="1102976"/>
                  <wp:effectExtent l="0" t="0" r="0" b="0"/>
                  <wp:docPr id="1138574455" name="Picture 113857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8280" cy="1102976"/>
                          </a:xfrm>
                          <a:prstGeom prst="rect">
                            <a:avLst/>
                          </a:prstGeom>
                        </pic:spPr>
                      </pic:pic>
                    </a:graphicData>
                  </a:graphic>
                </wp:inline>
              </w:drawing>
            </w:r>
          </w:p>
        </w:tc>
      </w:tr>
      <w:tr w:rsidR="00454574" w14:paraId="2DE69982" w14:textId="77777777" w:rsidTr="0B6F8CA7">
        <w:trPr>
          <w:cantSplit/>
          <w:trHeight w:val="480"/>
        </w:trPr>
        <w:tc>
          <w:tcPr>
            <w:tcW w:w="9639"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80" w:type="dxa"/>
              <w:bottom w:w="0" w:type="dxa"/>
              <w:right w:w="80" w:type="dxa"/>
            </w:tcMar>
          </w:tcPr>
          <w:p w14:paraId="7672D1C6" w14:textId="77777777" w:rsidR="00454574" w:rsidRDefault="00454574">
            <w:pPr>
              <w:rPr>
                <w:rFonts w:ascii="Arial" w:hAnsi="Arial" w:cs="Arial"/>
                <w:sz w:val="36"/>
              </w:rPr>
            </w:pPr>
          </w:p>
        </w:tc>
      </w:tr>
      <w:tr w:rsidR="00454574" w14:paraId="42D45A48" w14:textId="77777777" w:rsidTr="0B6F8CA7">
        <w:trPr>
          <w:cantSplit/>
          <w:trHeight w:val="390"/>
        </w:trPr>
        <w:tc>
          <w:tcPr>
            <w:tcW w:w="3512"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029BDE61" w14:textId="77777777" w:rsidR="00454574" w:rsidRPr="000E31EE" w:rsidRDefault="00454574">
            <w:pPr>
              <w:pStyle w:val="Heading8"/>
              <w:autoSpaceDE/>
              <w:adjustRightInd/>
              <w:rPr>
                <w:rFonts w:cs="Times New Roman"/>
                <w:iCs/>
                <w:sz w:val="20"/>
                <w:szCs w:val="20"/>
                <w:lang w:val="en-GB"/>
              </w:rPr>
            </w:pPr>
            <w:r w:rsidRPr="000E31EE">
              <w:rPr>
                <w:rFonts w:cs="Times New Roman"/>
                <w:iCs/>
                <w:sz w:val="20"/>
                <w:szCs w:val="20"/>
                <w:lang w:val="en-GB"/>
              </w:rPr>
              <w:t>Job Title</w:t>
            </w:r>
          </w:p>
        </w:tc>
        <w:tc>
          <w:tcPr>
            <w:tcW w:w="6127" w:type="dxa"/>
            <w:gridSpan w:val="3"/>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30AEF406" w14:textId="1BBD294D" w:rsidR="00454574" w:rsidRPr="000E31EE" w:rsidRDefault="009D0FA7" w:rsidP="0B6F8CA7">
            <w:r>
              <w:rPr>
                <w:rFonts w:ascii="Arial" w:hAnsi="Arial" w:cs="Arial"/>
                <w:sz w:val="20"/>
                <w:szCs w:val="20"/>
              </w:rPr>
              <w:t>Advancement Manager</w:t>
            </w:r>
          </w:p>
        </w:tc>
      </w:tr>
      <w:tr w:rsidR="00454574" w14:paraId="504659C5" w14:textId="77777777" w:rsidTr="0B6F8CA7">
        <w:trPr>
          <w:cantSplit/>
          <w:trHeight w:val="390"/>
        </w:trPr>
        <w:tc>
          <w:tcPr>
            <w:tcW w:w="3512"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67984D4D" w14:textId="77777777" w:rsidR="00454574" w:rsidRPr="000E31EE" w:rsidRDefault="00454574">
            <w:pPr>
              <w:rPr>
                <w:rFonts w:ascii="Arial" w:hAnsi="Arial"/>
                <w:b/>
                <w:bCs/>
                <w:iCs/>
                <w:sz w:val="20"/>
                <w:szCs w:val="20"/>
              </w:rPr>
            </w:pPr>
            <w:r w:rsidRPr="000E31EE">
              <w:rPr>
                <w:rFonts w:ascii="Arial" w:hAnsi="Arial"/>
                <w:b/>
                <w:bCs/>
                <w:iCs/>
                <w:sz w:val="20"/>
                <w:szCs w:val="20"/>
              </w:rPr>
              <w:t>Department</w:t>
            </w:r>
          </w:p>
        </w:tc>
        <w:tc>
          <w:tcPr>
            <w:tcW w:w="6127" w:type="dxa"/>
            <w:gridSpan w:val="3"/>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58DA784F" w14:textId="42E62226" w:rsidR="00454574" w:rsidRPr="000E31EE" w:rsidRDefault="009D0FA7">
            <w:pPr>
              <w:rPr>
                <w:rFonts w:ascii="Arial" w:hAnsi="Arial" w:cs="Arial"/>
                <w:iCs/>
                <w:sz w:val="20"/>
                <w:szCs w:val="20"/>
              </w:rPr>
            </w:pPr>
            <w:r>
              <w:rPr>
                <w:rFonts w:ascii="Arial" w:hAnsi="Arial" w:cs="Arial"/>
                <w:iCs/>
                <w:sz w:val="20"/>
                <w:szCs w:val="20"/>
              </w:rPr>
              <w:t>Economic Development and Advancement</w:t>
            </w:r>
          </w:p>
        </w:tc>
      </w:tr>
      <w:tr w:rsidR="00454574" w14:paraId="088684EF" w14:textId="77777777" w:rsidTr="0B6F8CA7">
        <w:trPr>
          <w:cantSplit/>
          <w:trHeight w:val="390"/>
        </w:trPr>
        <w:tc>
          <w:tcPr>
            <w:tcW w:w="3512"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35EECA10" w14:textId="77777777" w:rsidR="00454574" w:rsidRPr="000E31EE" w:rsidRDefault="00454574">
            <w:pPr>
              <w:rPr>
                <w:rFonts w:ascii="Arial" w:hAnsi="Arial"/>
                <w:b/>
                <w:bCs/>
                <w:iCs/>
                <w:sz w:val="20"/>
                <w:szCs w:val="20"/>
              </w:rPr>
            </w:pPr>
            <w:r w:rsidRPr="000E31EE">
              <w:rPr>
                <w:rFonts w:ascii="Arial" w:hAnsi="Arial"/>
                <w:b/>
                <w:bCs/>
                <w:iCs/>
                <w:sz w:val="20"/>
                <w:szCs w:val="20"/>
              </w:rPr>
              <w:t>Responsible To</w:t>
            </w:r>
          </w:p>
        </w:tc>
        <w:tc>
          <w:tcPr>
            <w:tcW w:w="6127" w:type="dxa"/>
            <w:gridSpan w:val="3"/>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24CA8614" w14:textId="11B8E7F8" w:rsidR="00454574" w:rsidRPr="000E31EE" w:rsidRDefault="54F21C8D" w:rsidP="0B6F8CA7">
            <w:r w:rsidRPr="0B6F8CA7">
              <w:rPr>
                <w:rFonts w:ascii="Arial" w:hAnsi="Arial" w:cs="Arial"/>
                <w:sz w:val="20"/>
                <w:szCs w:val="20"/>
              </w:rPr>
              <w:t xml:space="preserve">Director of </w:t>
            </w:r>
            <w:r w:rsidR="009D0FA7">
              <w:rPr>
                <w:rFonts w:ascii="Arial" w:hAnsi="Arial" w:cs="Arial"/>
                <w:sz w:val="20"/>
                <w:szCs w:val="20"/>
              </w:rPr>
              <w:t xml:space="preserve">Economic Development and </w:t>
            </w:r>
            <w:r w:rsidRPr="0B6F8CA7">
              <w:rPr>
                <w:rFonts w:ascii="Arial" w:hAnsi="Arial" w:cs="Arial"/>
                <w:sz w:val="20"/>
                <w:szCs w:val="20"/>
              </w:rPr>
              <w:t>Advancement</w:t>
            </w:r>
          </w:p>
        </w:tc>
      </w:tr>
      <w:tr w:rsidR="00454574" w14:paraId="59F6E13F" w14:textId="77777777" w:rsidTr="0B6F8CA7">
        <w:trPr>
          <w:cantSplit/>
          <w:trHeight w:val="390"/>
        </w:trPr>
        <w:tc>
          <w:tcPr>
            <w:tcW w:w="3512"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2BA68C3C" w14:textId="77777777" w:rsidR="00454574" w:rsidRPr="000E31EE" w:rsidRDefault="00454574">
            <w:pPr>
              <w:rPr>
                <w:rFonts w:ascii="Arial" w:hAnsi="Arial"/>
                <w:b/>
                <w:bCs/>
                <w:iCs/>
                <w:sz w:val="20"/>
                <w:szCs w:val="20"/>
              </w:rPr>
            </w:pPr>
            <w:r w:rsidRPr="000E31EE">
              <w:rPr>
                <w:rFonts w:ascii="Arial" w:hAnsi="Arial"/>
                <w:b/>
                <w:bCs/>
                <w:iCs/>
                <w:sz w:val="20"/>
                <w:szCs w:val="20"/>
              </w:rPr>
              <w:t>Responsible For</w:t>
            </w:r>
          </w:p>
        </w:tc>
        <w:tc>
          <w:tcPr>
            <w:tcW w:w="6127" w:type="dxa"/>
            <w:gridSpan w:val="3"/>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2F5E913F" w14:textId="51C07B46" w:rsidR="00454574" w:rsidRPr="000E31EE" w:rsidRDefault="007D52E8">
            <w:pPr>
              <w:rPr>
                <w:rFonts w:ascii="Arial" w:hAnsi="Arial" w:cs="Arial"/>
                <w:iCs/>
                <w:sz w:val="20"/>
                <w:szCs w:val="20"/>
              </w:rPr>
            </w:pPr>
            <w:r>
              <w:rPr>
                <w:rFonts w:ascii="Arial" w:hAnsi="Arial" w:cs="Arial"/>
                <w:iCs/>
                <w:sz w:val="20"/>
                <w:szCs w:val="20"/>
              </w:rPr>
              <w:t>Advancement and Alumni Officer, Advancement Assistant, Fundraiser</w:t>
            </w:r>
          </w:p>
        </w:tc>
      </w:tr>
      <w:tr w:rsidR="00454574" w14:paraId="1269657B" w14:textId="77777777" w:rsidTr="0B6F8CA7">
        <w:trPr>
          <w:cantSplit/>
          <w:trHeight w:val="390"/>
        </w:trPr>
        <w:tc>
          <w:tcPr>
            <w:tcW w:w="3512"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6F2C130A" w14:textId="77777777" w:rsidR="00454574" w:rsidRPr="000E31EE" w:rsidRDefault="00454574">
            <w:pPr>
              <w:rPr>
                <w:rFonts w:ascii="Arial" w:hAnsi="Arial"/>
                <w:b/>
                <w:bCs/>
                <w:iCs/>
                <w:sz w:val="20"/>
                <w:szCs w:val="20"/>
              </w:rPr>
            </w:pPr>
            <w:r w:rsidRPr="000E31EE">
              <w:rPr>
                <w:rFonts w:ascii="Arial" w:hAnsi="Arial"/>
                <w:b/>
                <w:bCs/>
                <w:iCs/>
                <w:sz w:val="20"/>
                <w:szCs w:val="20"/>
              </w:rPr>
              <w:t>Grade</w:t>
            </w:r>
          </w:p>
        </w:tc>
        <w:tc>
          <w:tcPr>
            <w:tcW w:w="6127" w:type="dxa"/>
            <w:gridSpan w:val="3"/>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08E348B8" w14:textId="4391518A" w:rsidR="00454574" w:rsidRPr="000E31EE" w:rsidRDefault="00DB5E72" w:rsidP="0B6F8CA7">
            <w:pPr>
              <w:rPr>
                <w:rFonts w:ascii="Arial" w:hAnsi="Arial" w:cs="Arial"/>
                <w:sz w:val="20"/>
                <w:szCs w:val="20"/>
              </w:rPr>
            </w:pPr>
            <w:r w:rsidDel="00FA2EE6">
              <w:rPr>
                <w:rFonts w:ascii="Arial" w:hAnsi="Arial" w:cs="Arial"/>
                <w:sz w:val="20"/>
                <w:szCs w:val="20"/>
              </w:rPr>
              <w:t xml:space="preserve">Grade </w:t>
            </w:r>
            <w:r w:rsidR="00392337">
              <w:rPr>
                <w:rFonts w:ascii="Arial" w:hAnsi="Arial" w:cs="Arial"/>
                <w:sz w:val="20"/>
                <w:szCs w:val="20"/>
              </w:rPr>
              <w:t>7</w:t>
            </w:r>
          </w:p>
        </w:tc>
      </w:tr>
      <w:tr w:rsidR="00454574" w14:paraId="50D57B59" w14:textId="77777777" w:rsidTr="0B6F8CA7">
        <w:trPr>
          <w:cantSplit/>
          <w:trHeight w:val="390"/>
        </w:trPr>
        <w:tc>
          <w:tcPr>
            <w:tcW w:w="3512" w:type="dxa"/>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7066E0B8" w14:textId="77777777" w:rsidR="00454574" w:rsidRPr="000E31EE" w:rsidRDefault="00454574">
            <w:pPr>
              <w:rPr>
                <w:rFonts w:ascii="Arial" w:hAnsi="Arial"/>
                <w:b/>
                <w:bCs/>
                <w:iCs/>
                <w:sz w:val="20"/>
                <w:szCs w:val="20"/>
              </w:rPr>
            </w:pPr>
            <w:r w:rsidRPr="000E31EE">
              <w:rPr>
                <w:rFonts w:ascii="Arial" w:hAnsi="Arial"/>
                <w:b/>
                <w:bCs/>
                <w:iCs/>
                <w:sz w:val="20"/>
                <w:szCs w:val="20"/>
              </w:rPr>
              <w:t>Location</w:t>
            </w:r>
          </w:p>
        </w:tc>
        <w:tc>
          <w:tcPr>
            <w:tcW w:w="6127" w:type="dxa"/>
            <w:gridSpan w:val="3"/>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14:paraId="35C7E629" w14:textId="463FD9FA" w:rsidR="00454574" w:rsidRPr="000E31EE" w:rsidRDefault="00E3789F">
            <w:pPr>
              <w:rPr>
                <w:rFonts w:ascii="Arial" w:hAnsi="Arial"/>
                <w:iCs/>
                <w:sz w:val="20"/>
                <w:szCs w:val="20"/>
              </w:rPr>
            </w:pPr>
            <w:r>
              <w:rPr>
                <w:rFonts w:ascii="Arial" w:hAnsi="Arial" w:cs="Arial"/>
                <w:iCs/>
                <w:sz w:val="20"/>
                <w:szCs w:val="20"/>
              </w:rPr>
              <w:t>UHI House/Hybrid</w:t>
            </w:r>
          </w:p>
        </w:tc>
      </w:tr>
      <w:tr w:rsidR="00454574" w14:paraId="32DAE1DA" w14:textId="77777777" w:rsidTr="0B6F8CA7">
        <w:trPr>
          <w:cantSplit/>
          <w:trHeight w:val="480"/>
        </w:trPr>
        <w:tc>
          <w:tcPr>
            <w:tcW w:w="9639"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80" w:type="dxa"/>
              <w:bottom w:w="0" w:type="dxa"/>
              <w:right w:w="80" w:type="dxa"/>
            </w:tcMar>
            <w:hideMark/>
          </w:tcPr>
          <w:p w14:paraId="28E9F7F9" w14:textId="77777777" w:rsidR="00454574" w:rsidRDefault="00454574">
            <w:pPr>
              <w:rPr>
                <w:rFonts w:ascii="Arial" w:hAnsi="Arial" w:cs="Arial"/>
                <w:sz w:val="22"/>
                <w:szCs w:val="22"/>
              </w:rPr>
            </w:pPr>
            <w:r>
              <w:rPr>
                <w:rFonts w:ascii="Arial" w:hAnsi="Arial" w:cs="Arial"/>
                <w:sz w:val="22"/>
                <w:szCs w:val="22"/>
              </w:rPr>
              <w:t>Job Objective</w:t>
            </w:r>
          </w:p>
        </w:tc>
      </w:tr>
      <w:tr w:rsidR="00454574" w14:paraId="75E462C5" w14:textId="77777777" w:rsidTr="0B6F8CA7">
        <w:trPr>
          <w:cantSplit/>
          <w:trHeight w:val="492"/>
        </w:trPr>
        <w:tc>
          <w:tcPr>
            <w:tcW w:w="9639" w:type="dxa"/>
            <w:gridSpan w:val="4"/>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tcPr>
          <w:p w14:paraId="61D6BCF0" w14:textId="63C432A8" w:rsidR="00454574" w:rsidRDefault="001405DA" w:rsidP="0B6F8CA7">
            <w:pPr>
              <w:spacing w:before="20" w:after="20"/>
              <w:rPr>
                <w:rFonts w:ascii="Arial" w:hAnsi="Arial" w:cs="Arial"/>
                <w:sz w:val="20"/>
                <w:szCs w:val="20"/>
              </w:rPr>
            </w:pPr>
            <w:r>
              <w:rPr>
                <w:rFonts w:ascii="Arial" w:eastAsia="Arial" w:hAnsi="Arial" w:cs="Arial"/>
                <w:sz w:val="20"/>
                <w:szCs w:val="20"/>
              </w:rPr>
              <w:t>Managing</w:t>
            </w:r>
            <w:r w:rsidR="009D0FA7">
              <w:rPr>
                <w:rFonts w:ascii="Arial" w:eastAsia="Arial" w:hAnsi="Arial" w:cs="Arial"/>
                <w:sz w:val="20"/>
                <w:szCs w:val="20"/>
              </w:rPr>
              <w:t xml:space="preserve"> the </w:t>
            </w:r>
            <w:r w:rsidR="004D3E40">
              <w:rPr>
                <w:rFonts w:ascii="Arial" w:eastAsia="Arial" w:hAnsi="Arial" w:cs="Arial"/>
                <w:sz w:val="20"/>
                <w:szCs w:val="20"/>
              </w:rPr>
              <w:t xml:space="preserve">advancement team, </w:t>
            </w:r>
            <w:r w:rsidR="007C566D">
              <w:rPr>
                <w:rFonts w:ascii="Arial" w:eastAsia="Arial" w:hAnsi="Arial" w:cs="Arial"/>
                <w:sz w:val="20"/>
                <w:szCs w:val="20"/>
              </w:rPr>
              <w:t xml:space="preserve">stewarding existing donors, managing philanthropic funds, and </w:t>
            </w:r>
            <w:r w:rsidR="66A2E99D" w:rsidRPr="213CC6DA">
              <w:rPr>
                <w:rFonts w:ascii="Arial" w:eastAsia="Arial" w:hAnsi="Arial" w:cs="Arial"/>
                <w:sz w:val="20"/>
                <w:szCs w:val="20"/>
              </w:rPr>
              <w:t>identify</w:t>
            </w:r>
            <w:r w:rsidR="007C566D" w:rsidRPr="213CC6DA">
              <w:rPr>
                <w:rFonts w:ascii="Arial" w:eastAsia="Arial" w:hAnsi="Arial" w:cs="Arial"/>
                <w:sz w:val="20"/>
                <w:szCs w:val="20"/>
              </w:rPr>
              <w:t>ing</w:t>
            </w:r>
            <w:r w:rsidR="66A2E99D" w:rsidRPr="0B6F8CA7">
              <w:rPr>
                <w:rFonts w:ascii="Arial" w:eastAsia="Arial" w:hAnsi="Arial" w:cs="Arial"/>
                <w:sz w:val="20"/>
                <w:szCs w:val="20"/>
              </w:rPr>
              <w:t xml:space="preserve"> and secur</w:t>
            </w:r>
            <w:r w:rsidR="007C566D">
              <w:rPr>
                <w:rFonts w:ascii="Arial" w:eastAsia="Arial" w:hAnsi="Arial" w:cs="Arial"/>
                <w:sz w:val="20"/>
                <w:szCs w:val="20"/>
              </w:rPr>
              <w:t xml:space="preserve">ing </w:t>
            </w:r>
            <w:r w:rsidR="007C566D" w:rsidRPr="213CC6DA">
              <w:rPr>
                <w:rFonts w:ascii="Arial" w:eastAsia="Arial" w:hAnsi="Arial" w:cs="Arial"/>
                <w:sz w:val="20"/>
                <w:szCs w:val="20"/>
              </w:rPr>
              <w:t>new</w:t>
            </w:r>
            <w:r w:rsidR="66A2E99D" w:rsidRPr="0B6F8CA7">
              <w:rPr>
                <w:rFonts w:ascii="Arial" w:eastAsia="Arial" w:hAnsi="Arial" w:cs="Arial"/>
                <w:sz w:val="20"/>
                <w:szCs w:val="20"/>
              </w:rPr>
              <w:t xml:space="preserve"> </w:t>
            </w:r>
            <w:r w:rsidR="4CA568EF" w:rsidRPr="0B6F8CA7">
              <w:rPr>
                <w:rFonts w:ascii="Arial" w:eastAsia="Arial" w:hAnsi="Arial" w:cs="Arial"/>
                <w:sz w:val="20"/>
                <w:szCs w:val="20"/>
              </w:rPr>
              <w:t>donated</w:t>
            </w:r>
            <w:r w:rsidR="66A2E99D" w:rsidRPr="0B6F8CA7">
              <w:rPr>
                <w:rFonts w:ascii="Arial" w:eastAsia="Arial" w:hAnsi="Arial" w:cs="Arial"/>
                <w:sz w:val="20"/>
                <w:szCs w:val="20"/>
              </w:rPr>
              <w:t xml:space="preserve"> income in support of </w:t>
            </w:r>
            <w:r w:rsidR="349B27DF" w:rsidRPr="0B6F8CA7">
              <w:rPr>
                <w:rFonts w:ascii="Arial" w:eastAsia="Arial" w:hAnsi="Arial" w:cs="Arial"/>
                <w:sz w:val="20"/>
                <w:szCs w:val="20"/>
              </w:rPr>
              <w:t xml:space="preserve">UHI </w:t>
            </w:r>
            <w:r w:rsidR="66A2E99D" w:rsidRPr="0B6F8CA7">
              <w:rPr>
                <w:rFonts w:ascii="Arial" w:eastAsia="Arial" w:hAnsi="Arial" w:cs="Arial"/>
                <w:sz w:val="20"/>
                <w:szCs w:val="20"/>
              </w:rPr>
              <w:t>priorities</w:t>
            </w:r>
            <w:r w:rsidR="00454574" w:rsidRPr="0B6F8CA7">
              <w:rPr>
                <w:rFonts w:ascii="Arial" w:hAnsi="Arial" w:cs="Arial"/>
                <w:sz w:val="20"/>
                <w:szCs w:val="20"/>
              </w:rPr>
              <w:t xml:space="preserve">, </w:t>
            </w:r>
            <w:r w:rsidR="009654BB">
              <w:rPr>
                <w:rFonts w:ascii="Arial" w:hAnsi="Arial" w:cs="Arial"/>
                <w:sz w:val="20"/>
                <w:szCs w:val="20"/>
              </w:rPr>
              <w:t>from</w:t>
            </w:r>
            <w:r w:rsidR="00454574" w:rsidRPr="0B6F8CA7">
              <w:rPr>
                <w:rFonts w:ascii="Arial" w:hAnsi="Arial" w:cs="Arial"/>
                <w:sz w:val="20"/>
                <w:szCs w:val="20"/>
              </w:rPr>
              <w:t xml:space="preserve"> </w:t>
            </w:r>
            <w:r w:rsidR="68AEF1CA" w:rsidRPr="0B6F8CA7">
              <w:rPr>
                <w:rFonts w:ascii="Arial" w:hAnsi="Arial" w:cs="Arial"/>
                <w:sz w:val="20"/>
                <w:szCs w:val="20"/>
              </w:rPr>
              <w:t xml:space="preserve">philanthropic </w:t>
            </w:r>
            <w:r w:rsidR="067C9799" w:rsidRPr="0B6F8CA7">
              <w:rPr>
                <w:rFonts w:ascii="Arial" w:eastAsia="Arial" w:hAnsi="Arial" w:cs="Arial"/>
                <w:sz w:val="20"/>
                <w:szCs w:val="20"/>
              </w:rPr>
              <w:t>charitable trusts, foundations and grant making bodies</w:t>
            </w:r>
            <w:r w:rsidR="00D3640D">
              <w:rPr>
                <w:rFonts w:ascii="Arial" w:eastAsia="Arial" w:hAnsi="Arial" w:cs="Arial"/>
                <w:sz w:val="20"/>
                <w:szCs w:val="20"/>
              </w:rPr>
              <w:t>, as well as individual and corporate donors</w:t>
            </w:r>
            <w:r w:rsidR="067C9799" w:rsidRPr="0B6F8CA7">
              <w:rPr>
                <w:rFonts w:ascii="Arial" w:eastAsia="Arial" w:hAnsi="Arial" w:cs="Arial"/>
                <w:sz w:val="20"/>
                <w:szCs w:val="20"/>
              </w:rPr>
              <w:t xml:space="preserve">. </w:t>
            </w:r>
            <w:r w:rsidR="00454574" w:rsidRPr="0B6F8CA7">
              <w:rPr>
                <w:rFonts w:ascii="Arial" w:hAnsi="Arial" w:cs="Arial"/>
                <w:sz w:val="20"/>
                <w:szCs w:val="20"/>
              </w:rPr>
              <w:t xml:space="preserve">The post-holder will support the delivery of </w:t>
            </w:r>
            <w:r w:rsidR="06A86F1E" w:rsidRPr="0B6F8CA7">
              <w:rPr>
                <w:rFonts w:ascii="Arial" w:hAnsi="Arial" w:cs="Arial"/>
                <w:sz w:val="20"/>
                <w:szCs w:val="20"/>
              </w:rPr>
              <w:t>UHI</w:t>
            </w:r>
            <w:r w:rsidR="00454574" w:rsidRPr="0B6F8CA7">
              <w:rPr>
                <w:rFonts w:ascii="Arial" w:hAnsi="Arial" w:cs="Arial"/>
                <w:sz w:val="20"/>
                <w:szCs w:val="20"/>
              </w:rPr>
              <w:t xml:space="preserve">’s fundraising </w:t>
            </w:r>
            <w:r w:rsidR="00EC376F" w:rsidRPr="213CC6DA">
              <w:rPr>
                <w:rFonts w:ascii="Arial" w:hAnsi="Arial" w:cs="Arial"/>
                <w:sz w:val="20"/>
                <w:szCs w:val="20"/>
              </w:rPr>
              <w:t>priorities</w:t>
            </w:r>
            <w:r w:rsidR="00EC376F">
              <w:rPr>
                <w:rFonts w:ascii="Arial" w:hAnsi="Arial" w:cs="Arial"/>
                <w:sz w:val="20"/>
                <w:szCs w:val="20"/>
              </w:rPr>
              <w:t xml:space="preserve"> </w:t>
            </w:r>
            <w:r w:rsidR="00EC376F" w:rsidRPr="0B6F8CA7">
              <w:rPr>
                <w:rFonts w:ascii="Arial" w:eastAsia="Arial" w:hAnsi="Arial" w:cs="Arial"/>
                <w:sz w:val="20"/>
                <w:szCs w:val="20"/>
              </w:rPr>
              <w:t>and</w:t>
            </w:r>
            <w:r w:rsidR="5D9456B6" w:rsidRPr="0B6F8CA7">
              <w:rPr>
                <w:rFonts w:ascii="Arial" w:eastAsia="Arial" w:hAnsi="Arial" w:cs="Arial"/>
                <w:sz w:val="20"/>
                <w:szCs w:val="20"/>
              </w:rPr>
              <w:t xml:space="preserve"> </w:t>
            </w:r>
            <w:r w:rsidR="00043664">
              <w:rPr>
                <w:rFonts w:ascii="Arial" w:eastAsia="Arial" w:hAnsi="Arial" w:cs="Arial"/>
                <w:sz w:val="20"/>
                <w:szCs w:val="20"/>
              </w:rPr>
              <w:t>lead on the development of strong</w:t>
            </w:r>
            <w:r w:rsidR="00B243E0">
              <w:rPr>
                <w:rFonts w:ascii="Arial" w:eastAsia="Arial" w:hAnsi="Arial" w:cs="Arial"/>
                <w:sz w:val="20"/>
                <w:szCs w:val="20"/>
              </w:rPr>
              <w:t xml:space="preserve"> </w:t>
            </w:r>
            <w:r w:rsidR="5D9456B6" w:rsidRPr="0B6F8CA7">
              <w:rPr>
                <w:rFonts w:ascii="Arial" w:eastAsia="Arial" w:hAnsi="Arial" w:cs="Arial"/>
                <w:sz w:val="20"/>
                <w:szCs w:val="20"/>
              </w:rPr>
              <w:t>relationships with prospective funders</w:t>
            </w:r>
            <w:r w:rsidR="5D9456B6" w:rsidRPr="213CC6DA">
              <w:rPr>
                <w:rFonts w:ascii="Arial" w:eastAsia="Arial" w:hAnsi="Arial" w:cs="Arial"/>
                <w:sz w:val="20"/>
                <w:szCs w:val="20"/>
              </w:rPr>
              <w:t>.</w:t>
            </w:r>
            <w:r w:rsidR="5D9456B6" w:rsidRPr="0B6F8CA7">
              <w:rPr>
                <w:rFonts w:ascii="Arial" w:eastAsia="Arial" w:hAnsi="Arial" w:cs="Arial"/>
                <w:sz w:val="20"/>
                <w:szCs w:val="20"/>
              </w:rPr>
              <w:t xml:space="preserve"> </w:t>
            </w:r>
          </w:p>
          <w:p w14:paraId="50C3A8D8" w14:textId="77777777" w:rsidR="002F6C06" w:rsidRPr="002F6C06" w:rsidRDefault="002F6C06" w:rsidP="0B6F8CA7">
            <w:pPr>
              <w:spacing w:before="20" w:after="20"/>
              <w:rPr>
                <w:rFonts w:ascii="Arial" w:hAnsi="Arial" w:cs="Arial"/>
                <w:sz w:val="20"/>
                <w:szCs w:val="20"/>
              </w:rPr>
            </w:pPr>
          </w:p>
          <w:p w14:paraId="4D84ACC2" w14:textId="586B377E" w:rsidR="00454574" w:rsidRDefault="5D9456B6" w:rsidP="6BB1DA04">
            <w:pPr>
              <w:spacing w:before="20" w:after="20"/>
              <w:rPr>
                <w:rFonts w:ascii="Arial" w:hAnsi="Arial" w:cs="Arial"/>
                <w:sz w:val="22"/>
                <w:szCs w:val="22"/>
              </w:rPr>
            </w:pPr>
            <w:r w:rsidRPr="0B6F8CA7">
              <w:rPr>
                <w:rFonts w:ascii="Arial" w:eastAsia="Arial" w:hAnsi="Arial" w:cs="Arial"/>
                <w:sz w:val="20"/>
                <w:szCs w:val="20"/>
              </w:rPr>
              <w:t xml:space="preserve">The post-holder will </w:t>
            </w:r>
            <w:r w:rsidR="00E32CBE">
              <w:rPr>
                <w:rFonts w:ascii="Arial" w:eastAsia="Arial" w:hAnsi="Arial" w:cs="Arial"/>
                <w:sz w:val="20"/>
                <w:szCs w:val="20"/>
              </w:rPr>
              <w:t xml:space="preserve">develop </w:t>
            </w:r>
            <w:r w:rsidR="00E32CBE" w:rsidRPr="213CC6DA">
              <w:rPr>
                <w:rFonts w:ascii="Arial" w:eastAsia="Arial" w:hAnsi="Arial" w:cs="Arial"/>
                <w:sz w:val="20"/>
                <w:szCs w:val="20"/>
              </w:rPr>
              <w:t>a</w:t>
            </w:r>
            <w:r w:rsidR="00F97CB1" w:rsidRPr="213CC6DA">
              <w:rPr>
                <w:rFonts w:ascii="Arial" w:eastAsia="Arial" w:hAnsi="Arial" w:cs="Arial"/>
                <w:sz w:val="20"/>
                <w:szCs w:val="20"/>
              </w:rPr>
              <w:t>n</w:t>
            </w:r>
            <w:r w:rsidR="00F97CB1">
              <w:rPr>
                <w:rFonts w:ascii="Arial" w:eastAsia="Arial" w:hAnsi="Arial" w:cs="Arial"/>
                <w:sz w:val="20"/>
                <w:szCs w:val="20"/>
              </w:rPr>
              <w:t xml:space="preserve"> advancement</w:t>
            </w:r>
            <w:r w:rsidR="00E32CBE">
              <w:rPr>
                <w:rFonts w:ascii="Arial" w:eastAsia="Arial" w:hAnsi="Arial" w:cs="Arial"/>
                <w:sz w:val="20"/>
                <w:szCs w:val="20"/>
              </w:rPr>
              <w:t xml:space="preserve"> </w:t>
            </w:r>
            <w:r w:rsidR="00F97CB1">
              <w:rPr>
                <w:rFonts w:ascii="Arial" w:eastAsia="Arial" w:hAnsi="Arial" w:cs="Arial"/>
                <w:sz w:val="20"/>
                <w:szCs w:val="20"/>
              </w:rPr>
              <w:t xml:space="preserve">operational </w:t>
            </w:r>
            <w:r w:rsidR="00E32CBE">
              <w:rPr>
                <w:rFonts w:ascii="Arial" w:eastAsia="Arial" w:hAnsi="Arial" w:cs="Arial"/>
                <w:sz w:val="20"/>
                <w:szCs w:val="20"/>
              </w:rPr>
              <w:t>plan</w:t>
            </w:r>
            <w:r w:rsidR="00B96B80">
              <w:rPr>
                <w:rFonts w:ascii="Arial" w:eastAsia="Arial" w:hAnsi="Arial" w:cs="Arial"/>
                <w:sz w:val="20"/>
                <w:szCs w:val="20"/>
              </w:rPr>
              <w:t xml:space="preserve"> and priorities, </w:t>
            </w:r>
            <w:r w:rsidRPr="0B6F8CA7">
              <w:rPr>
                <w:rFonts w:ascii="Arial" w:eastAsia="Arial" w:hAnsi="Arial" w:cs="Arial"/>
                <w:sz w:val="20"/>
                <w:szCs w:val="20"/>
              </w:rPr>
              <w:t xml:space="preserve">actively develop and lead gift </w:t>
            </w:r>
            <w:r w:rsidR="6B9DF49F" w:rsidRPr="0B6F8CA7">
              <w:rPr>
                <w:rFonts w:ascii="Arial" w:eastAsia="Arial" w:hAnsi="Arial" w:cs="Arial"/>
                <w:sz w:val="20"/>
                <w:szCs w:val="20"/>
              </w:rPr>
              <w:t>proposals and</w:t>
            </w:r>
            <w:r w:rsidRPr="0B6F8CA7">
              <w:rPr>
                <w:rFonts w:ascii="Arial" w:eastAsia="Arial" w:hAnsi="Arial" w:cs="Arial"/>
                <w:sz w:val="20"/>
                <w:szCs w:val="20"/>
              </w:rPr>
              <w:t xml:space="preserve"> </w:t>
            </w:r>
            <w:r w:rsidR="00FB5456">
              <w:rPr>
                <w:rFonts w:ascii="Arial" w:eastAsia="Arial" w:hAnsi="Arial" w:cs="Arial"/>
                <w:sz w:val="20"/>
                <w:szCs w:val="20"/>
              </w:rPr>
              <w:t xml:space="preserve">strategically </w:t>
            </w:r>
            <w:r w:rsidR="6283C02C" w:rsidRPr="0B6F8CA7">
              <w:rPr>
                <w:rFonts w:ascii="Arial" w:eastAsia="Arial" w:hAnsi="Arial" w:cs="Arial"/>
                <w:sz w:val="20"/>
                <w:szCs w:val="20"/>
              </w:rPr>
              <w:t xml:space="preserve">manage the stewardship of </w:t>
            </w:r>
            <w:r w:rsidRPr="213CC6DA">
              <w:rPr>
                <w:rFonts w:ascii="Arial" w:eastAsia="Arial" w:hAnsi="Arial" w:cs="Arial"/>
                <w:sz w:val="20"/>
                <w:szCs w:val="20"/>
              </w:rPr>
              <w:t>funds</w:t>
            </w:r>
            <w:r w:rsidR="009E4881">
              <w:rPr>
                <w:rFonts w:ascii="Arial" w:eastAsia="Arial" w:hAnsi="Arial" w:cs="Arial"/>
                <w:sz w:val="20"/>
                <w:szCs w:val="20"/>
              </w:rPr>
              <w:t xml:space="preserve"> secured</w:t>
            </w:r>
            <w:r w:rsidRPr="0B6F8CA7">
              <w:rPr>
                <w:rFonts w:ascii="Arial" w:eastAsia="Arial" w:hAnsi="Arial" w:cs="Arial"/>
                <w:sz w:val="20"/>
                <w:szCs w:val="20"/>
              </w:rPr>
              <w:t xml:space="preserve">. </w:t>
            </w:r>
            <w:r w:rsidR="572DC052" w:rsidRPr="0B6F8CA7">
              <w:rPr>
                <w:rFonts w:ascii="Arial" w:eastAsia="Arial" w:hAnsi="Arial" w:cs="Arial"/>
                <w:sz w:val="20"/>
                <w:szCs w:val="20"/>
              </w:rPr>
              <w:t>They will</w:t>
            </w:r>
            <w:r w:rsidRPr="0B6F8CA7">
              <w:rPr>
                <w:rFonts w:ascii="Arial" w:eastAsia="Arial" w:hAnsi="Arial" w:cs="Arial"/>
                <w:sz w:val="20"/>
                <w:szCs w:val="20"/>
              </w:rPr>
              <w:t xml:space="preserve"> </w:t>
            </w:r>
            <w:r w:rsidR="009E4881">
              <w:rPr>
                <w:rFonts w:ascii="Arial" w:eastAsia="Arial" w:hAnsi="Arial" w:cs="Arial"/>
                <w:sz w:val="20"/>
                <w:szCs w:val="20"/>
              </w:rPr>
              <w:t xml:space="preserve">provide expert </w:t>
            </w:r>
            <w:r w:rsidR="00F819BB" w:rsidRPr="0B6F8CA7">
              <w:rPr>
                <w:rFonts w:ascii="Arial" w:eastAsia="Arial" w:hAnsi="Arial" w:cs="Arial"/>
                <w:sz w:val="20"/>
                <w:szCs w:val="20"/>
              </w:rPr>
              <w:t xml:space="preserve">support </w:t>
            </w:r>
            <w:r w:rsidR="009E4881">
              <w:rPr>
                <w:rFonts w:ascii="Arial" w:eastAsia="Arial" w:hAnsi="Arial" w:cs="Arial"/>
                <w:sz w:val="20"/>
                <w:szCs w:val="20"/>
              </w:rPr>
              <w:t xml:space="preserve">to </w:t>
            </w:r>
            <w:r w:rsidR="00F819BB" w:rsidRPr="0B6F8CA7">
              <w:rPr>
                <w:rFonts w:ascii="Arial" w:eastAsia="Arial" w:hAnsi="Arial" w:cs="Arial"/>
                <w:sz w:val="20"/>
                <w:szCs w:val="20"/>
              </w:rPr>
              <w:t xml:space="preserve">academic </w:t>
            </w:r>
            <w:r w:rsidR="21A5A722" w:rsidRPr="0B6F8CA7">
              <w:rPr>
                <w:rFonts w:ascii="Arial" w:eastAsia="Arial" w:hAnsi="Arial" w:cs="Arial"/>
                <w:sz w:val="20"/>
                <w:szCs w:val="20"/>
              </w:rPr>
              <w:t>colleagues</w:t>
            </w:r>
            <w:r w:rsidR="00F819BB" w:rsidRPr="0B6F8CA7">
              <w:rPr>
                <w:rFonts w:ascii="Arial" w:eastAsia="Arial" w:hAnsi="Arial" w:cs="Arial"/>
                <w:sz w:val="20"/>
                <w:szCs w:val="20"/>
              </w:rPr>
              <w:t xml:space="preserve"> across the partnership by </w:t>
            </w:r>
            <w:r w:rsidRPr="0B6F8CA7">
              <w:rPr>
                <w:rFonts w:ascii="Arial" w:eastAsia="Arial" w:hAnsi="Arial" w:cs="Arial"/>
                <w:sz w:val="20"/>
                <w:szCs w:val="20"/>
              </w:rPr>
              <w:t>provid</w:t>
            </w:r>
            <w:r w:rsidR="5AAF3970" w:rsidRPr="0B6F8CA7">
              <w:rPr>
                <w:rFonts w:ascii="Arial" w:eastAsia="Arial" w:hAnsi="Arial" w:cs="Arial"/>
                <w:sz w:val="20"/>
                <w:szCs w:val="20"/>
              </w:rPr>
              <w:t>ing</w:t>
            </w:r>
            <w:r w:rsidRPr="0B6F8CA7">
              <w:rPr>
                <w:rFonts w:ascii="Arial" w:eastAsia="Arial" w:hAnsi="Arial" w:cs="Arial"/>
                <w:sz w:val="20"/>
                <w:szCs w:val="20"/>
              </w:rPr>
              <w:t xml:space="preserve"> </w:t>
            </w:r>
            <w:r w:rsidR="00F97CB1">
              <w:rPr>
                <w:rFonts w:ascii="Arial" w:eastAsia="Arial" w:hAnsi="Arial" w:cs="Arial"/>
                <w:sz w:val="20"/>
                <w:szCs w:val="20"/>
              </w:rPr>
              <w:t xml:space="preserve">specialist </w:t>
            </w:r>
            <w:r w:rsidRPr="0B6F8CA7">
              <w:rPr>
                <w:rFonts w:ascii="Arial" w:eastAsia="Arial" w:hAnsi="Arial" w:cs="Arial"/>
                <w:sz w:val="20"/>
                <w:szCs w:val="20"/>
              </w:rPr>
              <w:t>advice on and actively inpu</w:t>
            </w:r>
            <w:r w:rsidR="182C5879" w:rsidRPr="0B6F8CA7">
              <w:rPr>
                <w:rFonts w:ascii="Arial" w:eastAsia="Arial" w:hAnsi="Arial" w:cs="Arial"/>
                <w:sz w:val="20"/>
                <w:szCs w:val="20"/>
              </w:rPr>
              <w:t>t</w:t>
            </w:r>
            <w:r w:rsidRPr="0B6F8CA7">
              <w:rPr>
                <w:rFonts w:ascii="Arial" w:eastAsia="Arial" w:hAnsi="Arial" w:cs="Arial"/>
                <w:sz w:val="20"/>
                <w:szCs w:val="20"/>
              </w:rPr>
              <w:t>t</w:t>
            </w:r>
            <w:r w:rsidR="2C164A2B" w:rsidRPr="0B6F8CA7">
              <w:rPr>
                <w:rFonts w:ascii="Arial" w:eastAsia="Arial" w:hAnsi="Arial" w:cs="Arial"/>
                <w:sz w:val="20"/>
                <w:szCs w:val="20"/>
              </w:rPr>
              <w:t>ing</w:t>
            </w:r>
            <w:r w:rsidRPr="0B6F8CA7">
              <w:rPr>
                <w:rFonts w:ascii="Arial" w:eastAsia="Arial" w:hAnsi="Arial" w:cs="Arial"/>
                <w:sz w:val="20"/>
                <w:szCs w:val="20"/>
              </w:rPr>
              <w:t xml:space="preserve"> </w:t>
            </w:r>
            <w:r w:rsidRPr="213CC6DA">
              <w:rPr>
                <w:rFonts w:ascii="Arial" w:eastAsia="Arial" w:hAnsi="Arial" w:cs="Arial"/>
                <w:sz w:val="20"/>
                <w:szCs w:val="20"/>
              </w:rPr>
              <w:t>to</w:t>
            </w:r>
            <w:r w:rsidRPr="0B6F8CA7">
              <w:rPr>
                <w:rFonts w:ascii="Arial" w:eastAsia="Arial" w:hAnsi="Arial" w:cs="Arial"/>
                <w:sz w:val="20"/>
                <w:szCs w:val="20"/>
              </w:rPr>
              <w:t xml:space="preserve"> </w:t>
            </w:r>
            <w:r w:rsidR="07E4FCCA" w:rsidRPr="0B6F8CA7">
              <w:rPr>
                <w:rFonts w:ascii="Arial" w:eastAsia="Arial" w:hAnsi="Arial" w:cs="Arial"/>
                <w:sz w:val="20"/>
                <w:szCs w:val="20"/>
              </w:rPr>
              <w:t>the development of projects with the potential for attracting philanthropic income</w:t>
            </w:r>
            <w:r w:rsidR="00454574" w:rsidRPr="0B6F8CA7">
              <w:rPr>
                <w:rFonts w:ascii="Arial" w:hAnsi="Arial" w:cs="Arial"/>
                <w:sz w:val="20"/>
                <w:szCs w:val="20"/>
              </w:rPr>
              <w:t>.</w:t>
            </w:r>
          </w:p>
        </w:tc>
      </w:tr>
      <w:tr w:rsidR="00454574" w14:paraId="1042A591" w14:textId="77777777" w:rsidTr="0B6F8CA7">
        <w:trPr>
          <w:cantSplit/>
          <w:trHeight w:val="480"/>
        </w:trPr>
        <w:tc>
          <w:tcPr>
            <w:tcW w:w="9639"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80" w:type="dxa"/>
              <w:bottom w:w="0" w:type="dxa"/>
              <w:right w:w="80" w:type="dxa"/>
            </w:tcMar>
            <w:hideMark/>
          </w:tcPr>
          <w:p w14:paraId="55AE06AB" w14:textId="77777777" w:rsidR="00454574" w:rsidRDefault="00454574">
            <w:pPr>
              <w:rPr>
                <w:rFonts w:ascii="Arial" w:hAnsi="Arial" w:cs="Arial"/>
                <w:sz w:val="22"/>
                <w:szCs w:val="22"/>
              </w:rPr>
            </w:pPr>
            <w:r>
              <w:rPr>
                <w:rFonts w:ascii="Arial" w:hAnsi="Arial" w:cs="Arial"/>
                <w:sz w:val="22"/>
                <w:szCs w:val="22"/>
              </w:rPr>
              <w:t>Key Duties &amp; Responsibilities</w:t>
            </w:r>
          </w:p>
        </w:tc>
      </w:tr>
      <w:tr w:rsidR="00454574" w14:paraId="11ED8FC8" w14:textId="77777777" w:rsidTr="0B6F8CA7">
        <w:trPr>
          <w:cantSplit/>
          <w:trHeight w:val="6804"/>
        </w:trPr>
        <w:tc>
          <w:tcPr>
            <w:tcW w:w="9639" w:type="dxa"/>
            <w:gridSpan w:val="4"/>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hideMark/>
          </w:tcPr>
          <w:p w14:paraId="66D0BE41" w14:textId="77777777" w:rsidR="00B67CA1" w:rsidRPr="00C1205E" w:rsidRDefault="00B67CA1" w:rsidP="00B67CA1">
            <w:pPr>
              <w:spacing w:before="20" w:after="20"/>
              <w:rPr>
                <w:rFonts w:ascii="Arial" w:hAnsi="Arial"/>
                <w:b/>
                <w:bCs/>
                <w:color w:val="4472C4" w:themeColor="accent1"/>
                <w:sz w:val="20"/>
                <w:szCs w:val="20"/>
              </w:rPr>
            </w:pPr>
            <w:r w:rsidRPr="00C1205E">
              <w:rPr>
                <w:rFonts w:ascii="Arial" w:hAnsi="Arial"/>
                <w:b/>
                <w:bCs/>
                <w:sz w:val="20"/>
                <w:szCs w:val="20"/>
              </w:rPr>
              <w:lastRenderedPageBreak/>
              <w:t>Stewardship</w:t>
            </w:r>
            <w:r w:rsidRPr="00C1205E">
              <w:rPr>
                <w:rFonts w:ascii="Arial" w:hAnsi="Arial"/>
                <w:b/>
                <w:bCs/>
                <w:color w:val="4472C4" w:themeColor="accent1"/>
                <w:sz w:val="20"/>
                <w:szCs w:val="20"/>
              </w:rPr>
              <w:t xml:space="preserve"> </w:t>
            </w:r>
          </w:p>
          <w:p w14:paraId="4EA3631E" w14:textId="2A6C2C3C" w:rsidR="00A57B62" w:rsidRPr="00A57B62" w:rsidRDefault="00A57B62" w:rsidP="00A57B62">
            <w:pPr>
              <w:pStyle w:val="ListParagraph"/>
              <w:numPr>
                <w:ilvl w:val="0"/>
                <w:numId w:val="1"/>
              </w:numPr>
              <w:spacing w:before="20" w:after="20"/>
              <w:rPr>
                <w:rFonts w:ascii="Arial" w:hAnsi="Arial"/>
                <w:sz w:val="20"/>
                <w:szCs w:val="20"/>
              </w:rPr>
            </w:pPr>
            <w:r w:rsidRPr="00A57B62">
              <w:rPr>
                <w:rFonts w:ascii="Arial" w:hAnsi="Arial"/>
                <w:sz w:val="20"/>
                <w:szCs w:val="20"/>
              </w:rPr>
              <w:t xml:space="preserve">To </w:t>
            </w:r>
            <w:r w:rsidR="00011A11">
              <w:rPr>
                <w:rFonts w:ascii="Arial" w:hAnsi="Arial"/>
                <w:sz w:val="20"/>
                <w:szCs w:val="20"/>
              </w:rPr>
              <w:t>lead</w:t>
            </w:r>
            <w:r w:rsidRPr="00A57B62">
              <w:rPr>
                <w:rFonts w:ascii="Arial" w:hAnsi="Arial"/>
                <w:sz w:val="20"/>
                <w:szCs w:val="20"/>
              </w:rPr>
              <w:t xml:space="preserve"> and </w:t>
            </w:r>
            <w:r w:rsidR="00011A11">
              <w:rPr>
                <w:rFonts w:ascii="Arial" w:hAnsi="Arial"/>
                <w:sz w:val="20"/>
                <w:szCs w:val="20"/>
              </w:rPr>
              <w:t xml:space="preserve">ensure </w:t>
            </w:r>
            <w:r w:rsidRPr="00A57B62">
              <w:rPr>
                <w:rFonts w:ascii="Arial" w:hAnsi="Arial"/>
                <w:sz w:val="20"/>
                <w:szCs w:val="20"/>
              </w:rPr>
              <w:t>implement</w:t>
            </w:r>
            <w:r w:rsidR="00011A11">
              <w:rPr>
                <w:rFonts w:ascii="Arial" w:hAnsi="Arial"/>
                <w:sz w:val="20"/>
                <w:szCs w:val="20"/>
              </w:rPr>
              <w:t>ation of</w:t>
            </w:r>
            <w:r w:rsidRPr="00A57B62">
              <w:rPr>
                <w:rFonts w:ascii="Arial" w:hAnsi="Arial"/>
                <w:sz w:val="20"/>
                <w:szCs w:val="20"/>
              </w:rPr>
              <w:t xml:space="preserve"> a strategic donor engagement plan that ensures effective and timely communication, recognition, and stewardship of all donors, incorporating feedback mechanisms to refine future fundraising approaches.</w:t>
            </w:r>
          </w:p>
          <w:p w14:paraId="6D1E51C2" w14:textId="77777777" w:rsidR="00A57B62" w:rsidRPr="00A57B62" w:rsidRDefault="00A57B62" w:rsidP="00A57B62">
            <w:pPr>
              <w:pStyle w:val="ListParagraph"/>
              <w:numPr>
                <w:ilvl w:val="0"/>
                <w:numId w:val="1"/>
              </w:numPr>
              <w:spacing w:before="20" w:after="20"/>
              <w:rPr>
                <w:rFonts w:ascii="Arial" w:hAnsi="Arial"/>
                <w:sz w:val="20"/>
                <w:szCs w:val="20"/>
              </w:rPr>
            </w:pPr>
            <w:r w:rsidRPr="00A57B62">
              <w:rPr>
                <w:rFonts w:ascii="Arial" w:hAnsi="Arial"/>
                <w:sz w:val="20"/>
                <w:szCs w:val="20"/>
              </w:rPr>
              <w:t>To collaborate with UHI staff to maximise the visibility and impact of donations, ensuring they are promoted in ways that enhance UHI’s reputation and inspire further giving.</w:t>
            </w:r>
          </w:p>
          <w:p w14:paraId="3F3373D7" w14:textId="0CE51C42" w:rsidR="00A57B62" w:rsidRPr="00A57B62" w:rsidRDefault="00A57B62" w:rsidP="00A57B62">
            <w:pPr>
              <w:pStyle w:val="ListParagraph"/>
              <w:numPr>
                <w:ilvl w:val="0"/>
                <w:numId w:val="1"/>
              </w:numPr>
              <w:spacing w:before="20" w:after="20"/>
              <w:rPr>
                <w:rFonts w:ascii="Arial" w:hAnsi="Arial"/>
                <w:sz w:val="20"/>
                <w:szCs w:val="20"/>
              </w:rPr>
            </w:pPr>
            <w:r w:rsidRPr="00A57B62">
              <w:rPr>
                <w:rFonts w:ascii="Arial" w:hAnsi="Arial"/>
                <w:sz w:val="20"/>
                <w:szCs w:val="20"/>
              </w:rPr>
              <w:t xml:space="preserve">To </w:t>
            </w:r>
            <w:r w:rsidR="0019460C">
              <w:rPr>
                <w:rFonts w:ascii="Arial" w:hAnsi="Arial"/>
                <w:sz w:val="20"/>
                <w:szCs w:val="20"/>
              </w:rPr>
              <w:t xml:space="preserve">manage the </w:t>
            </w:r>
            <w:r w:rsidR="00056C02">
              <w:rPr>
                <w:rFonts w:ascii="Arial" w:hAnsi="Arial"/>
                <w:sz w:val="20"/>
                <w:szCs w:val="20"/>
              </w:rPr>
              <w:t>development</w:t>
            </w:r>
            <w:r w:rsidRPr="00A57B62">
              <w:rPr>
                <w:rFonts w:ascii="Arial" w:hAnsi="Arial"/>
                <w:sz w:val="20"/>
                <w:szCs w:val="20"/>
              </w:rPr>
              <w:t xml:space="preserve"> and </w:t>
            </w:r>
            <w:r w:rsidR="0019460C">
              <w:rPr>
                <w:rFonts w:ascii="Arial" w:hAnsi="Arial"/>
                <w:sz w:val="20"/>
                <w:szCs w:val="20"/>
              </w:rPr>
              <w:t>maintenance of</w:t>
            </w:r>
            <w:r w:rsidRPr="00A57B62">
              <w:rPr>
                <w:rFonts w:ascii="Arial" w:hAnsi="Arial"/>
                <w:sz w:val="20"/>
                <w:szCs w:val="20"/>
              </w:rPr>
              <w:t xml:space="preserve"> clear reporting frameworks that provide funders and donors with comprehensive and timely updates on the progress, impact, and outcomes of funded projects.</w:t>
            </w:r>
          </w:p>
          <w:p w14:paraId="1018D493" w14:textId="33EFDC64" w:rsidR="00A57B62" w:rsidRDefault="00A57B62" w:rsidP="00A57B62">
            <w:pPr>
              <w:pStyle w:val="ListParagraph"/>
              <w:numPr>
                <w:ilvl w:val="0"/>
                <w:numId w:val="1"/>
              </w:numPr>
              <w:spacing w:before="20" w:after="20"/>
              <w:rPr>
                <w:rFonts w:ascii="Arial" w:hAnsi="Arial"/>
                <w:sz w:val="20"/>
                <w:szCs w:val="20"/>
              </w:rPr>
            </w:pPr>
            <w:r w:rsidRPr="00A57B62">
              <w:rPr>
                <w:rFonts w:ascii="Arial" w:hAnsi="Arial"/>
                <w:sz w:val="20"/>
                <w:szCs w:val="20"/>
              </w:rPr>
              <w:t>To cultivate and deepen long-term relationships with donors and funding bodies, fostering trust and alignment with UHI’s strategic priorities through tailored engagement, including meetings with Trustees, exclusive stewardship events, and bespoke recognition opportunities.</w:t>
            </w:r>
          </w:p>
          <w:p w14:paraId="4F354456" w14:textId="13B6ADAD" w:rsidR="003A6586" w:rsidRPr="00C1205E" w:rsidRDefault="003A6586" w:rsidP="002F6C06">
            <w:pPr>
              <w:rPr>
                <w:rFonts w:ascii="Arial" w:hAnsi="Arial" w:cs="Arial"/>
                <w:b/>
                <w:bCs/>
                <w:sz w:val="20"/>
                <w:szCs w:val="20"/>
              </w:rPr>
            </w:pPr>
            <w:r w:rsidRPr="00C1205E">
              <w:rPr>
                <w:rFonts w:ascii="Arial" w:hAnsi="Arial" w:cs="Arial"/>
                <w:b/>
                <w:bCs/>
                <w:sz w:val="20"/>
                <w:szCs w:val="20"/>
              </w:rPr>
              <w:t>Fundraising</w:t>
            </w:r>
          </w:p>
          <w:p w14:paraId="02908DED" w14:textId="63738C08" w:rsidR="00333A1B" w:rsidRPr="002F6C06" w:rsidRDefault="50CBC2BE" w:rsidP="002F6C06">
            <w:pPr>
              <w:pStyle w:val="NoSpacing"/>
              <w:numPr>
                <w:ilvl w:val="0"/>
                <w:numId w:val="9"/>
              </w:numPr>
              <w:rPr>
                <w:rFonts w:ascii="Arial" w:hAnsi="Arial" w:cs="Arial"/>
                <w:sz w:val="20"/>
                <w:szCs w:val="20"/>
              </w:rPr>
            </w:pPr>
            <w:r w:rsidRPr="002F6C06">
              <w:rPr>
                <w:rFonts w:ascii="Arial" w:hAnsi="Arial" w:cs="Arial"/>
                <w:sz w:val="20"/>
                <w:szCs w:val="20"/>
              </w:rPr>
              <w:t xml:space="preserve">To provide strategic oversight of the philanthropic portfolio scheduling bids across the UHI partnership. </w:t>
            </w:r>
          </w:p>
          <w:p w14:paraId="67946235" w14:textId="770B6CD2" w:rsidR="00333A1B" w:rsidRPr="002F6C06" w:rsidRDefault="00D80866" w:rsidP="002F6C06">
            <w:pPr>
              <w:pStyle w:val="NoSpacing"/>
              <w:numPr>
                <w:ilvl w:val="0"/>
                <w:numId w:val="9"/>
              </w:numPr>
              <w:rPr>
                <w:rFonts w:ascii="Arial" w:hAnsi="Arial" w:cs="Arial"/>
                <w:sz w:val="20"/>
                <w:szCs w:val="20"/>
              </w:rPr>
            </w:pPr>
            <w:r w:rsidRPr="002F6C06">
              <w:rPr>
                <w:rFonts w:ascii="Arial" w:hAnsi="Arial" w:cs="Arial"/>
                <w:sz w:val="20"/>
                <w:szCs w:val="20"/>
              </w:rPr>
              <w:t>To</w:t>
            </w:r>
            <w:r w:rsidR="76E5BB5F" w:rsidRPr="002F6C06">
              <w:rPr>
                <w:rFonts w:ascii="Arial" w:hAnsi="Arial" w:cs="Arial"/>
                <w:sz w:val="20"/>
                <w:szCs w:val="20"/>
              </w:rPr>
              <w:t xml:space="preserve"> </w:t>
            </w:r>
            <w:r w:rsidR="00056C02">
              <w:rPr>
                <w:rFonts w:ascii="Arial" w:hAnsi="Arial" w:cs="Arial"/>
                <w:sz w:val="20"/>
                <w:szCs w:val="20"/>
              </w:rPr>
              <w:t xml:space="preserve">lead, </w:t>
            </w:r>
            <w:r w:rsidR="32D46AF4" w:rsidRPr="002F6C06">
              <w:rPr>
                <w:rFonts w:ascii="Arial" w:hAnsi="Arial" w:cs="Arial"/>
                <w:sz w:val="20"/>
                <w:szCs w:val="20"/>
              </w:rPr>
              <w:t xml:space="preserve">coordinate, </w:t>
            </w:r>
            <w:r w:rsidRPr="002F6C06">
              <w:rPr>
                <w:rFonts w:ascii="Arial" w:hAnsi="Arial" w:cs="Arial"/>
                <w:sz w:val="20"/>
                <w:szCs w:val="20"/>
              </w:rPr>
              <w:t xml:space="preserve">and facilitate gift proposals for </w:t>
            </w:r>
            <w:r w:rsidR="00D449A6">
              <w:rPr>
                <w:rFonts w:ascii="Arial" w:hAnsi="Arial" w:cs="Arial"/>
                <w:sz w:val="20"/>
                <w:szCs w:val="20"/>
              </w:rPr>
              <w:t>donors</w:t>
            </w:r>
            <w:r w:rsidR="5381F85B" w:rsidRPr="002F6C06">
              <w:rPr>
                <w:rFonts w:ascii="Arial" w:hAnsi="Arial" w:cs="Arial"/>
                <w:sz w:val="20"/>
                <w:szCs w:val="20"/>
              </w:rPr>
              <w:t xml:space="preserve"> including the</w:t>
            </w:r>
            <w:r w:rsidR="14DE7235" w:rsidRPr="002F6C06">
              <w:rPr>
                <w:rFonts w:ascii="Arial" w:hAnsi="Arial" w:cs="Arial"/>
                <w:sz w:val="20"/>
                <w:szCs w:val="20"/>
              </w:rPr>
              <w:t xml:space="preserve"> development of</w:t>
            </w:r>
            <w:r w:rsidR="00333A1B" w:rsidRPr="002F6C06">
              <w:rPr>
                <w:rFonts w:ascii="Arial" w:hAnsi="Arial" w:cs="Arial"/>
                <w:sz w:val="20"/>
                <w:szCs w:val="20"/>
              </w:rPr>
              <w:t xml:space="preserve"> bids of significant value for priority projects</w:t>
            </w:r>
            <w:r w:rsidR="42533489" w:rsidRPr="002F6C06">
              <w:rPr>
                <w:rFonts w:ascii="Arial" w:hAnsi="Arial" w:cs="Arial"/>
                <w:sz w:val="20"/>
                <w:szCs w:val="20"/>
              </w:rPr>
              <w:t>, across the partnership</w:t>
            </w:r>
            <w:r w:rsidR="5EA0D8F8" w:rsidRPr="002F6C06">
              <w:rPr>
                <w:rFonts w:ascii="Arial" w:hAnsi="Arial" w:cs="Arial"/>
                <w:sz w:val="20"/>
                <w:szCs w:val="20"/>
              </w:rPr>
              <w:t>.</w:t>
            </w:r>
          </w:p>
          <w:p w14:paraId="52C47CBC" w14:textId="12C3F4A2" w:rsidR="156FE6E8" w:rsidRPr="002F6C06" w:rsidRDefault="156FE6E8" w:rsidP="002F6C06">
            <w:pPr>
              <w:pStyle w:val="NoSpacing"/>
              <w:numPr>
                <w:ilvl w:val="0"/>
                <w:numId w:val="9"/>
              </w:numPr>
              <w:rPr>
                <w:rFonts w:ascii="Arial" w:hAnsi="Arial" w:cs="Arial"/>
                <w:color w:val="000000" w:themeColor="text1"/>
                <w:sz w:val="20"/>
                <w:szCs w:val="20"/>
              </w:rPr>
            </w:pPr>
            <w:r w:rsidRPr="002F6C06">
              <w:rPr>
                <w:rFonts w:ascii="Arial" w:hAnsi="Arial" w:cs="Arial"/>
                <w:color w:val="000000" w:themeColor="text1"/>
                <w:sz w:val="20"/>
                <w:szCs w:val="20"/>
              </w:rPr>
              <w:t xml:space="preserve">To </w:t>
            </w:r>
            <w:r w:rsidR="7DC24ACB" w:rsidRPr="002F6C06">
              <w:rPr>
                <w:rFonts w:ascii="Arial" w:hAnsi="Arial" w:cs="Arial"/>
                <w:color w:val="000000" w:themeColor="text1"/>
                <w:sz w:val="20"/>
                <w:szCs w:val="20"/>
              </w:rPr>
              <w:t xml:space="preserve">create </w:t>
            </w:r>
            <w:r w:rsidRPr="002F6C06">
              <w:rPr>
                <w:rFonts w:ascii="Arial" w:hAnsi="Arial" w:cs="Arial"/>
                <w:color w:val="000000" w:themeColor="text1"/>
                <w:sz w:val="20"/>
                <w:szCs w:val="20"/>
              </w:rPr>
              <w:t xml:space="preserve">high quality, accurate and compelling funding </w:t>
            </w:r>
            <w:r w:rsidR="637B53C8" w:rsidRPr="002F6C06">
              <w:rPr>
                <w:rFonts w:ascii="Arial" w:hAnsi="Arial" w:cs="Arial"/>
                <w:color w:val="000000" w:themeColor="text1"/>
                <w:sz w:val="20"/>
                <w:szCs w:val="20"/>
              </w:rPr>
              <w:t>ask</w:t>
            </w:r>
            <w:r w:rsidRPr="002F6C06">
              <w:rPr>
                <w:rFonts w:ascii="Arial" w:hAnsi="Arial" w:cs="Arial"/>
                <w:color w:val="000000" w:themeColor="text1"/>
                <w:sz w:val="20"/>
                <w:szCs w:val="20"/>
              </w:rPr>
              <w:t xml:space="preserve">s and applications </w:t>
            </w:r>
            <w:r w:rsidR="6F79CBDA" w:rsidRPr="002F6C06">
              <w:rPr>
                <w:rFonts w:ascii="Arial" w:hAnsi="Arial" w:cs="Arial"/>
                <w:color w:val="000000" w:themeColor="text1"/>
                <w:sz w:val="20"/>
                <w:szCs w:val="20"/>
              </w:rPr>
              <w:t xml:space="preserve">for </w:t>
            </w:r>
            <w:r w:rsidRPr="002F6C06">
              <w:rPr>
                <w:rFonts w:ascii="Arial" w:hAnsi="Arial" w:cs="Arial"/>
                <w:color w:val="000000" w:themeColor="text1"/>
                <w:sz w:val="20"/>
                <w:szCs w:val="20"/>
              </w:rPr>
              <w:t>charitable trusts and foundations, individuals and businesses for approval</w:t>
            </w:r>
            <w:r w:rsidR="5C67151B" w:rsidRPr="002F6C06">
              <w:rPr>
                <w:rFonts w:ascii="Arial" w:hAnsi="Arial" w:cs="Arial"/>
                <w:color w:val="000000" w:themeColor="text1"/>
                <w:sz w:val="20"/>
                <w:szCs w:val="20"/>
              </w:rPr>
              <w:t>.</w:t>
            </w:r>
          </w:p>
          <w:p w14:paraId="25A4F44E" w14:textId="05DE975D" w:rsidR="004E193E" w:rsidRPr="002F6C06" w:rsidRDefault="163CCD2C" w:rsidP="002F6C06">
            <w:pPr>
              <w:pStyle w:val="NoSpacing"/>
              <w:numPr>
                <w:ilvl w:val="0"/>
                <w:numId w:val="9"/>
              </w:numPr>
              <w:rPr>
                <w:rFonts w:ascii="Segoe UI" w:hAnsi="Segoe UI" w:cs="Segoe UI"/>
                <w:color w:val="000000" w:themeColor="text1"/>
                <w:sz w:val="21"/>
                <w:szCs w:val="21"/>
              </w:rPr>
            </w:pPr>
            <w:r w:rsidRPr="002F6C06">
              <w:rPr>
                <w:rFonts w:ascii="Arial" w:hAnsi="Arial" w:cs="Arial"/>
                <w:color w:val="000000" w:themeColor="text1"/>
                <w:sz w:val="20"/>
                <w:szCs w:val="20"/>
              </w:rPr>
              <w:t>To b</w:t>
            </w:r>
            <w:r w:rsidR="00333A1B" w:rsidRPr="002F6C06">
              <w:rPr>
                <w:rFonts w:ascii="Arial" w:hAnsi="Arial" w:cs="Arial"/>
                <w:color w:val="000000" w:themeColor="text1"/>
                <w:sz w:val="20"/>
                <w:szCs w:val="20"/>
              </w:rPr>
              <w:t>uild and develop relationships with</w:t>
            </w:r>
            <w:r w:rsidR="00333A1B" w:rsidRPr="002F6C06">
              <w:rPr>
                <w:rFonts w:ascii="Arial" w:eastAsia="Arial" w:hAnsi="Arial" w:cs="Arial"/>
                <w:color w:val="000000" w:themeColor="text1"/>
                <w:sz w:val="20"/>
                <w:szCs w:val="20"/>
              </w:rPr>
              <w:t xml:space="preserve"> </w:t>
            </w:r>
            <w:r w:rsidR="5CF889CE" w:rsidRPr="002F6C06">
              <w:rPr>
                <w:rFonts w:ascii="Arial" w:eastAsia="Arial" w:hAnsi="Arial" w:cs="Arial"/>
                <w:color w:val="000000" w:themeColor="text1"/>
                <w:sz w:val="20"/>
                <w:szCs w:val="20"/>
              </w:rPr>
              <w:t xml:space="preserve">a portfolio of </w:t>
            </w:r>
            <w:r w:rsidR="00333A1B" w:rsidRPr="002F6C06">
              <w:rPr>
                <w:rFonts w:ascii="Arial" w:eastAsia="Arial" w:hAnsi="Arial" w:cs="Arial"/>
                <w:color w:val="000000" w:themeColor="text1"/>
                <w:sz w:val="20"/>
                <w:szCs w:val="20"/>
              </w:rPr>
              <w:t>current donors</w:t>
            </w:r>
            <w:r w:rsidR="3684CBBB" w:rsidRPr="002F6C06">
              <w:rPr>
                <w:rFonts w:ascii="Arial" w:eastAsia="Arial" w:hAnsi="Arial" w:cs="Arial"/>
                <w:color w:val="000000" w:themeColor="text1"/>
                <w:sz w:val="20"/>
                <w:szCs w:val="20"/>
              </w:rPr>
              <w:t xml:space="preserve"> </w:t>
            </w:r>
            <w:proofErr w:type="gramStart"/>
            <w:r w:rsidR="3684CBBB" w:rsidRPr="002F6C06">
              <w:rPr>
                <w:rFonts w:ascii="Arial" w:eastAsia="Arial" w:hAnsi="Arial" w:cs="Arial"/>
                <w:color w:val="000000" w:themeColor="text1"/>
                <w:sz w:val="20"/>
                <w:szCs w:val="20"/>
              </w:rPr>
              <w:t>in order to</w:t>
            </w:r>
            <w:proofErr w:type="gramEnd"/>
            <w:r w:rsidR="3684CBBB" w:rsidRPr="002F6C06">
              <w:rPr>
                <w:rFonts w:ascii="Arial" w:eastAsia="Arial" w:hAnsi="Arial" w:cs="Arial"/>
                <w:color w:val="000000" w:themeColor="text1"/>
                <w:sz w:val="20"/>
                <w:szCs w:val="20"/>
              </w:rPr>
              <w:t xml:space="preserve"> seek repeat giving</w:t>
            </w:r>
            <w:r w:rsidR="0162E96F" w:rsidRPr="002F6C06">
              <w:rPr>
                <w:rFonts w:ascii="Arial" w:eastAsia="Arial" w:hAnsi="Arial" w:cs="Arial"/>
                <w:color w:val="000000" w:themeColor="text1"/>
                <w:sz w:val="20"/>
                <w:szCs w:val="20"/>
              </w:rPr>
              <w:t>.</w:t>
            </w:r>
          </w:p>
          <w:p w14:paraId="662471FD" w14:textId="2409C3B0" w:rsidR="00D80866" w:rsidRPr="00C1205E" w:rsidRDefault="00D80866" w:rsidP="002F6C06">
            <w:pPr>
              <w:spacing w:before="20" w:after="20"/>
              <w:rPr>
                <w:rFonts w:ascii="Arial" w:hAnsi="Arial"/>
                <w:b/>
                <w:bCs/>
                <w:sz w:val="20"/>
                <w:szCs w:val="20"/>
              </w:rPr>
            </w:pPr>
            <w:r w:rsidRPr="00C1205E">
              <w:rPr>
                <w:rFonts w:ascii="Arial" w:hAnsi="Arial"/>
                <w:b/>
                <w:bCs/>
                <w:sz w:val="20"/>
                <w:szCs w:val="20"/>
              </w:rPr>
              <w:t>Research</w:t>
            </w:r>
          </w:p>
          <w:p w14:paraId="6AD12579" w14:textId="29BB7906" w:rsidR="003A6586" w:rsidRPr="00B017F8" w:rsidRDefault="000D33F8" w:rsidP="00B017F8">
            <w:pPr>
              <w:pStyle w:val="ListParagraph"/>
              <w:numPr>
                <w:ilvl w:val="0"/>
                <w:numId w:val="6"/>
              </w:numPr>
              <w:spacing w:before="20" w:after="20"/>
              <w:rPr>
                <w:rFonts w:ascii="Arial" w:hAnsi="Arial" w:cs="Arial"/>
                <w:sz w:val="20"/>
                <w:szCs w:val="20"/>
              </w:rPr>
            </w:pPr>
            <w:r w:rsidRPr="0B6F8CA7">
              <w:rPr>
                <w:rFonts w:ascii="Arial" w:hAnsi="Arial"/>
                <w:sz w:val="20"/>
                <w:szCs w:val="20"/>
              </w:rPr>
              <w:t xml:space="preserve">To </w:t>
            </w:r>
            <w:r w:rsidR="00C21C8D">
              <w:rPr>
                <w:rFonts w:ascii="Arial" w:hAnsi="Arial" w:cs="Arial"/>
                <w:sz w:val="20"/>
                <w:szCs w:val="20"/>
              </w:rPr>
              <w:t>manage</w:t>
            </w:r>
            <w:r w:rsidR="00C21C8D" w:rsidRPr="0B6F8CA7">
              <w:rPr>
                <w:rFonts w:ascii="Arial" w:hAnsi="Arial" w:cs="Arial"/>
                <w:sz w:val="20"/>
                <w:szCs w:val="20"/>
              </w:rPr>
              <w:t xml:space="preserve"> </w:t>
            </w:r>
            <w:r w:rsidRPr="0B6F8CA7">
              <w:rPr>
                <w:rFonts w:ascii="Arial" w:hAnsi="Arial" w:cs="Arial"/>
                <w:sz w:val="20"/>
                <w:szCs w:val="20"/>
              </w:rPr>
              <w:t xml:space="preserve">prospect research for </w:t>
            </w:r>
            <w:r w:rsidR="00A53792" w:rsidRPr="213CC6DA">
              <w:rPr>
                <w:rFonts w:ascii="Arial" w:hAnsi="Arial" w:cs="Arial"/>
                <w:sz w:val="20"/>
                <w:szCs w:val="20"/>
              </w:rPr>
              <w:t>any</w:t>
            </w:r>
            <w:r w:rsidR="00A53792">
              <w:rPr>
                <w:rFonts w:ascii="Arial" w:hAnsi="Arial" w:cs="Arial"/>
                <w:sz w:val="20"/>
                <w:szCs w:val="20"/>
              </w:rPr>
              <w:t xml:space="preserve"> new</w:t>
            </w:r>
            <w:r w:rsidRPr="0B6F8CA7">
              <w:rPr>
                <w:rFonts w:ascii="Arial" w:hAnsi="Arial" w:cs="Arial"/>
                <w:sz w:val="20"/>
                <w:szCs w:val="20"/>
              </w:rPr>
              <w:t xml:space="preserve"> fundraising </w:t>
            </w:r>
            <w:r w:rsidR="00A53792">
              <w:rPr>
                <w:rFonts w:ascii="Arial" w:hAnsi="Arial" w:cs="Arial"/>
                <w:sz w:val="20"/>
                <w:szCs w:val="20"/>
              </w:rPr>
              <w:t>initiatives</w:t>
            </w:r>
            <w:r w:rsidR="004A315D">
              <w:rPr>
                <w:rFonts w:ascii="Arial" w:hAnsi="Arial" w:cs="Arial"/>
                <w:sz w:val="20"/>
                <w:szCs w:val="20"/>
              </w:rPr>
              <w:t xml:space="preserve"> </w:t>
            </w:r>
            <w:r w:rsidRPr="0B6F8CA7">
              <w:rPr>
                <w:rFonts w:ascii="Arial" w:hAnsi="Arial" w:cs="Arial"/>
                <w:sz w:val="20"/>
                <w:szCs w:val="20"/>
              </w:rPr>
              <w:t xml:space="preserve">for </w:t>
            </w:r>
            <w:r w:rsidR="49E5D309" w:rsidRPr="0B6F8CA7">
              <w:rPr>
                <w:rFonts w:ascii="Arial" w:hAnsi="Arial" w:cs="Arial"/>
                <w:sz w:val="20"/>
                <w:szCs w:val="20"/>
              </w:rPr>
              <w:t>UHI</w:t>
            </w:r>
            <w:r w:rsidRPr="0B6F8CA7">
              <w:rPr>
                <w:rFonts w:ascii="Arial" w:hAnsi="Arial" w:cs="Arial"/>
                <w:sz w:val="20"/>
                <w:szCs w:val="20"/>
              </w:rPr>
              <w:t xml:space="preserve">, with particular emphasis on individuals, businesses, trusts and foundations </w:t>
            </w:r>
            <w:r w:rsidR="15D73E54" w:rsidRPr="0B6F8CA7">
              <w:rPr>
                <w:rFonts w:ascii="Arial" w:hAnsi="Arial" w:cs="Arial"/>
                <w:sz w:val="20"/>
                <w:szCs w:val="20"/>
              </w:rPr>
              <w:t>with a connection to the university partnership.</w:t>
            </w:r>
          </w:p>
          <w:p w14:paraId="72A1B114" w14:textId="36F21748" w:rsidR="002F6C06" w:rsidRPr="002F6C06" w:rsidRDefault="00E96220" w:rsidP="213CC6DA">
            <w:pPr>
              <w:numPr>
                <w:ilvl w:val="0"/>
                <w:numId w:val="6"/>
              </w:numPr>
              <w:spacing w:before="20" w:after="20"/>
              <w:rPr>
                <w:rFonts w:ascii="Arial" w:hAnsi="Arial"/>
                <w:sz w:val="20"/>
                <w:szCs w:val="20"/>
              </w:rPr>
            </w:pPr>
            <w:r w:rsidRPr="0B6F8CA7">
              <w:rPr>
                <w:rFonts w:ascii="Arial" w:hAnsi="Arial"/>
                <w:sz w:val="20"/>
                <w:szCs w:val="20"/>
              </w:rPr>
              <w:t xml:space="preserve">To </w:t>
            </w:r>
            <w:r w:rsidR="00D30119">
              <w:rPr>
                <w:rFonts w:ascii="Arial" w:hAnsi="Arial"/>
                <w:sz w:val="20"/>
                <w:szCs w:val="20"/>
              </w:rPr>
              <w:t xml:space="preserve">manage </w:t>
            </w:r>
            <w:r w:rsidRPr="0B6F8CA7">
              <w:rPr>
                <w:rFonts w:ascii="Arial" w:hAnsi="Arial"/>
                <w:sz w:val="20"/>
                <w:szCs w:val="20"/>
              </w:rPr>
              <w:t xml:space="preserve">research </w:t>
            </w:r>
            <w:r w:rsidR="00D30119">
              <w:rPr>
                <w:rFonts w:ascii="Arial" w:hAnsi="Arial"/>
                <w:sz w:val="20"/>
                <w:szCs w:val="20"/>
              </w:rPr>
              <w:t xml:space="preserve">into </w:t>
            </w:r>
            <w:r w:rsidRPr="0B6F8CA7">
              <w:rPr>
                <w:rFonts w:ascii="Arial" w:hAnsi="Arial"/>
                <w:sz w:val="20"/>
                <w:szCs w:val="20"/>
              </w:rPr>
              <w:t xml:space="preserve">specific sectors of industry and groups of individuals, and investigate other income opportunities, as part of a </w:t>
            </w:r>
            <w:r w:rsidR="00D30119" w:rsidRPr="213CC6DA">
              <w:rPr>
                <w:rFonts w:ascii="Arial" w:hAnsi="Arial"/>
                <w:sz w:val="20"/>
                <w:szCs w:val="20"/>
              </w:rPr>
              <w:t>wider</w:t>
            </w:r>
            <w:r w:rsidR="00D30119">
              <w:rPr>
                <w:rFonts w:ascii="Arial" w:hAnsi="Arial"/>
                <w:sz w:val="20"/>
                <w:szCs w:val="20"/>
              </w:rPr>
              <w:t xml:space="preserve"> income generation</w:t>
            </w:r>
            <w:r w:rsidRPr="0B6F8CA7">
              <w:rPr>
                <w:rFonts w:ascii="Arial" w:hAnsi="Arial"/>
                <w:sz w:val="20"/>
                <w:szCs w:val="20"/>
              </w:rPr>
              <w:t xml:space="preserve"> </w:t>
            </w:r>
            <w:r w:rsidR="004A315D">
              <w:rPr>
                <w:rFonts w:ascii="Arial" w:hAnsi="Arial"/>
                <w:sz w:val="20"/>
                <w:szCs w:val="20"/>
              </w:rPr>
              <w:t xml:space="preserve">approach to </w:t>
            </w:r>
            <w:r w:rsidRPr="213CC6DA">
              <w:rPr>
                <w:rFonts w:ascii="Arial" w:hAnsi="Arial"/>
                <w:sz w:val="20"/>
                <w:szCs w:val="20"/>
              </w:rPr>
              <w:t>support</w:t>
            </w:r>
            <w:r w:rsidRPr="0B6F8CA7">
              <w:rPr>
                <w:rFonts w:ascii="Arial" w:hAnsi="Arial"/>
                <w:sz w:val="20"/>
                <w:szCs w:val="20"/>
              </w:rPr>
              <w:t xml:space="preserve"> </w:t>
            </w:r>
            <w:r w:rsidR="7529B0EC" w:rsidRPr="0B6F8CA7">
              <w:rPr>
                <w:rFonts w:ascii="Arial" w:hAnsi="Arial"/>
                <w:sz w:val="20"/>
                <w:szCs w:val="20"/>
              </w:rPr>
              <w:t>UHI</w:t>
            </w:r>
            <w:r w:rsidR="004A315D">
              <w:rPr>
                <w:rFonts w:ascii="Arial" w:hAnsi="Arial"/>
                <w:sz w:val="20"/>
                <w:szCs w:val="20"/>
              </w:rPr>
              <w:t xml:space="preserve">’s 2030 </w:t>
            </w:r>
            <w:r w:rsidR="004A315D" w:rsidRPr="213CC6DA">
              <w:rPr>
                <w:rFonts w:ascii="Arial" w:hAnsi="Arial"/>
                <w:sz w:val="20"/>
                <w:szCs w:val="20"/>
              </w:rPr>
              <w:t>strategy</w:t>
            </w:r>
            <w:r w:rsidRPr="0B6F8CA7">
              <w:rPr>
                <w:rFonts w:ascii="Arial" w:hAnsi="Arial"/>
                <w:sz w:val="20"/>
                <w:szCs w:val="20"/>
              </w:rPr>
              <w:t>.</w:t>
            </w:r>
          </w:p>
          <w:p w14:paraId="754E28ED" w14:textId="77777777" w:rsidR="00A16E47" w:rsidRPr="00C1205E" w:rsidRDefault="00A16E47" w:rsidP="002F6C06">
            <w:pPr>
              <w:spacing w:before="20" w:after="20"/>
              <w:rPr>
                <w:rFonts w:ascii="Arial" w:hAnsi="Arial"/>
                <w:b/>
                <w:bCs/>
                <w:sz w:val="20"/>
                <w:szCs w:val="20"/>
              </w:rPr>
            </w:pPr>
            <w:r w:rsidRPr="00C1205E">
              <w:rPr>
                <w:rFonts w:ascii="Arial" w:hAnsi="Arial"/>
                <w:b/>
                <w:bCs/>
                <w:sz w:val="20"/>
                <w:szCs w:val="20"/>
              </w:rPr>
              <w:t>Supporting academic staff</w:t>
            </w:r>
          </w:p>
          <w:p w14:paraId="1215D268" w14:textId="416F1A7D" w:rsidR="00A16E47" w:rsidRPr="00A21784" w:rsidRDefault="547C2385" w:rsidP="00A21784">
            <w:pPr>
              <w:pStyle w:val="ListParagraph"/>
              <w:numPr>
                <w:ilvl w:val="0"/>
                <w:numId w:val="5"/>
              </w:numPr>
              <w:spacing w:before="20" w:after="20"/>
              <w:rPr>
                <w:rFonts w:ascii="Arial" w:hAnsi="Arial"/>
                <w:sz w:val="20"/>
                <w:szCs w:val="20"/>
              </w:rPr>
            </w:pPr>
            <w:r w:rsidRPr="0B6F8CA7">
              <w:rPr>
                <w:rFonts w:ascii="Arial" w:hAnsi="Arial"/>
                <w:sz w:val="20"/>
                <w:szCs w:val="20"/>
              </w:rPr>
              <w:t xml:space="preserve">To </w:t>
            </w:r>
            <w:r w:rsidR="0079473E" w:rsidRPr="213CC6DA">
              <w:rPr>
                <w:rFonts w:ascii="Arial" w:hAnsi="Arial"/>
                <w:sz w:val="20"/>
                <w:szCs w:val="20"/>
              </w:rPr>
              <w:t>provide</w:t>
            </w:r>
            <w:r w:rsidR="0079473E">
              <w:rPr>
                <w:rFonts w:ascii="Arial" w:hAnsi="Arial"/>
                <w:sz w:val="20"/>
                <w:szCs w:val="20"/>
              </w:rPr>
              <w:t xml:space="preserve"> </w:t>
            </w:r>
            <w:r w:rsidR="0041106A">
              <w:rPr>
                <w:rFonts w:ascii="Arial" w:hAnsi="Arial"/>
                <w:sz w:val="20"/>
                <w:szCs w:val="20"/>
              </w:rPr>
              <w:t>specialist</w:t>
            </w:r>
            <w:r w:rsidR="0079473E">
              <w:rPr>
                <w:rFonts w:ascii="Arial" w:hAnsi="Arial"/>
                <w:sz w:val="20"/>
                <w:szCs w:val="20"/>
              </w:rPr>
              <w:t xml:space="preserve"> advice </w:t>
            </w:r>
            <w:r w:rsidR="00D94ED7" w:rsidRPr="0B6F8CA7">
              <w:rPr>
                <w:rFonts w:ascii="Arial" w:hAnsi="Arial"/>
                <w:sz w:val="20"/>
                <w:szCs w:val="20"/>
              </w:rPr>
              <w:t>on fundraising possibilitie</w:t>
            </w:r>
            <w:r w:rsidR="00870445">
              <w:rPr>
                <w:rFonts w:ascii="Arial" w:hAnsi="Arial"/>
                <w:sz w:val="20"/>
                <w:szCs w:val="20"/>
              </w:rPr>
              <w:t>s</w:t>
            </w:r>
            <w:r w:rsidR="0079473E">
              <w:rPr>
                <w:rFonts w:ascii="Arial" w:hAnsi="Arial"/>
                <w:sz w:val="20"/>
                <w:szCs w:val="20"/>
              </w:rPr>
              <w:t xml:space="preserve"> to</w:t>
            </w:r>
            <w:r w:rsidR="00A16E47" w:rsidRPr="0B6F8CA7" w:rsidDel="0079473E">
              <w:rPr>
                <w:rFonts w:ascii="Arial" w:hAnsi="Arial"/>
                <w:sz w:val="20"/>
                <w:szCs w:val="20"/>
              </w:rPr>
              <w:t xml:space="preserve"> </w:t>
            </w:r>
            <w:r w:rsidR="00A16E47" w:rsidRPr="0B6F8CA7">
              <w:rPr>
                <w:rFonts w:ascii="Arial" w:hAnsi="Arial"/>
                <w:sz w:val="20"/>
                <w:szCs w:val="20"/>
              </w:rPr>
              <w:t xml:space="preserve">senior academic and professional services staff to identify emerging priorities and projects to </w:t>
            </w:r>
            <w:r w:rsidR="006B4024" w:rsidRPr="0B6F8CA7">
              <w:rPr>
                <w:rFonts w:ascii="Arial" w:hAnsi="Arial"/>
                <w:sz w:val="20"/>
                <w:szCs w:val="20"/>
              </w:rPr>
              <w:t>support their development</w:t>
            </w:r>
            <w:r w:rsidR="4EEB94F8" w:rsidRPr="0B6F8CA7">
              <w:rPr>
                <w:rFonts w:ascii="Arial" w:hAnsi="Arial"/>
                <w:sz w:val="20"/>
                <w:szCs w:val="20"/>
              </w:rPr>
              <w:t>.</w:t>
            </w:r>
          </w:p>
          <w:p w14:paraId="7F63C5FF" w14:textId="77777777" w:rsidR="003040A5" w:rsidRPr="002F6C06" w:rsidRDefault="003040A5" w:rsidP="003040A5">
            <w:pPr>
              <w:pStyle w:val="ListParagraph"/>
              <w:numPr>
                <w:ilvl w:val="0"/>
                <w:numId w:val="5"/>
              </w:numPr>
              <w:spacing w:before="20" w:after="20"/>
              <w:rPr>
                <w:rFonts w:ascii="Arial" w:hAnsi="Arial"/>
                <w:sz w:val="20"/>
                <w:szCs w:val="20"/>
              </w:rPr>
            </w:pPr>
            <w:r w:rsidRPr="0B6F8CA7">
              <w:rPr>
                <w:rFonts w:ascii="Arial" w:hAnsi="Arial"/>
                <w:sz w:val="20"/>
                <w:szCs w:val="20"/>
              </w:rPr>
              <w:t>To liaise with the Executive teams of the academic partners to co-ordinate and develop priority projects across the partnership.</w:t>
            </w:r>
          </w:p>
          <w:p w14:paraId="659878F2" w14:textId="2B69707F" w:rsidR="006B4024" w:rsidRPr="00A21784" w:rsidRDefault="006B4024" w:rsidP="00A21784">
            <w:pPr>
              <w:pStyle w:val="ListParagraph"/>
              <w:numPr>
                <w:ilvl w:val="0"/>
                <w:numId w:val="5"/>
              </w:numPr>
              <w:spacing w:before="20" w:after="20"/>
              <w:rPr>
                <w:rFonts w:ascii="Arial" w:hAnsi="Arial"/>
                <w:sz w:val="20"/>
                <w:szCs w:val="20"/>
              </w:rPr>
            </w:pPr>
            <w:r w:rsidRPr="0B6F8CA7">
              <w:rPr>
                <w:rFonts w:ascii="Arial" w:hAnsi="Arial"/>
                <w:sz w:val="20"/>
                <w:szCs w:val="20"/>
              </w:rPr>
              <w:t xml:space="preserve">To </w:t>
            </w:r>
            <w:r w:rsidR="0041106A">
              <w:rPr>
                <w:rFonts w:ascii="Arial" w:hAnsi="Arial"/>
                <w:sz w:val="20"/>
                <w:szCs w:val="20"/>
              </w:rPr>
              <w:t xml:space="preserve">provide expert </w:t>
            </w:r>
            <w:r w:rsidR="00870445">
              <w:rPr>
                <w:rFonts w:ascii="Arial" w:hAnsi="Arial"/>
                <w:sz w:val="20"/>
                <w:szCs w:val="20"/>
              </w:rPr>
              <w:t xml:space="preserve">support </w:t>
            </w:r>
            <w:r w:rsidR="00870445" w:rsidRPr="213CC6DA">
              <w:rPr>
                <w:rFonts w:ascii="Arial" w:hAnsi="Arial"/>
                <w:sz w:val="20"/>
                <w:szCs w:val="20"/>
              </w:rPr>
              <w:t>to</w:t>
            </w:r>
            <w:r w:rsidR="00870445">
              <w:rPr>
                <w:rFonts w:ascii="Arial" w:hAnsi="Arial"/>
                <w:sz w:val="20"/>
                <w:szCs w:val="20"/>
              </w:rPr>
              <w:t xml:space="preserve"> create</w:t>
            </w:r>
            <w:r w:rsidR="00027E4C" w:rsidRPr="0B6F8CA7">
              <w:rPr>
                <w:rFonts w:ascii="Arial" w:hAnsi="Arial"/>
                <w:sz w:val="20"/>
                <w:szCs w:val="20"/>
              </w:rPr>
              <w:t xml:space="preserve"> compelling cases for support </w:t>
            </w:r>
            <w:r w:rsidR="00027E4C" w:rsidRPr="0B6F8CA7" w:rsidDel="00870445">
              <w:rPr>
                <w:rFonts w:ascii="Arial" w:hAnsi="Arial"/>
                <w:sz w:val="20"/>
                <w:szCs w:val="20"/>
              </w:rPr>
              <w:t xml:space="preserve">and </w:t>
            </w:r>
            <w:r w:rsidR="00027E4C" w:rsidRPr="0B6F8CA7">
              <w:rPr>
                <w:rFonts w:ascii="Arial" w:hAnsi="Arial"/>
                <w:sz w:val="20"/>
                <w:szCs w:val="20"/>
              </w:rPr>
              <w:t xml:space="preserve">funding applications </w:t>
            </w:r>
            <w:r w:rsidR="00236820" w:rsidRPr="0B6F8CA7">
              <w:rPr>
                <w:rFonts w:ascii="Arial" w:hAnsi="Arial"/>
                <w:sz w:val="20"/>
                <w:szCs w:val="20"/>
              </w:rPr>
              <w:t xml:space="preserve">which </w:t>
            </w:r>
            <w:r w:rsidR="5D5788D9" w:rsidRPr="0B6F8CA7">
              <w:rPr>
                <w:rFonts w:ascii="Arial" w:hAnsi="Arial"/>
                <w:sz w:val="20"/>
                <w:szCs w:val="20"/>
              </w:rPr>
              <w:t xml:space="preserve">articulate </w:t>
            </w:r>
            <w:r w:rsidR="00870445" w:rsidRPr="213CC6DA">
              <w:rPr>
                <w:rFonts w:ascii="Arial" w:hAnsi="Arial"/>
                <w:sz w:val="20"/>
                <w:szCs w:val="20"/>
              </w:rPr>
              <w:t>UHI</w:t>
            </w:r>
            <w:r w:rsidR="00027E4C" w:rsidRPr="0B6F8CA7">
              <w:rPr>
                <w:rFonts w:ascii="Arial" w:hAnsi="Arial"/>
                <w:sz w:val="20"/>
                <w:szCs w:val="20"/>
              </w:rPr>
              <w:t xml:space="preserve"> academic</w:t>
            </w:r>
            <w:r w:rsidR="00870445">
              <w:rPr>
                <w:rFonts w:ascii="Arial" w:hAnsi="Arial"/>
                <w:sz w:val="20"/>
                <w:szCs w:val="20"/>
              </w:rPr>
              <w:t>, student</w:t>
            </w:r>
            <w:r w:rsidR="00027E4C" w:rsidRPr="0B6F8CA7">
              <w:rPr>
                <w:rFonts w:ascii="Arial" w:hAnsi="Arial"/>
                <w:sz w:val="20"/>
                <w:szCs w:val="20"/>
              </w:rPr>
              <w:t xml:space="preserve"> </w:t>
            </w:r>
            <w:r w:rsidR="00870445">
              <w:rPr>
                <w:rFonts w:ascii="Arial" w:hAnsi="Arial"/>
                <w:sz w:val="20"/>
                <w:szCs w:val="20"/>
              </w:rPr>
              <w:t xml:space="preserve">and </w:t>
            </w:r>
            <w:r w:rsidR="00236820" w:rsidRPr="0B6F8CA7">
              <w:rPr>
                <w:rFonts w:ascii="Arial" w:hAnsi="Arial"/>
                <w:sz w:val="20"/>
                <w:szCs w:val="20"/>
              </w:rPr>
              <w:t>research programmes</w:t>
            </w:r>
            <w:r w:rsidR="27C456D6" w:rsidRPr="0B6F8CA7">
              <w:rPr>
                <w:rFonts w:ascii="Arial" w:hAnsi="Arial"/>
                <w:sz w:val="20"/>
                <w:szCs w:val="20"/>
              </w:rPr>
              <w:t>.</w:t>
            </w:r>
          </w:p>
          <w:p w14:paraId="796186AF" w14:textId="2B2B7FE2" w:rsidR="00A16E47" w:rsidRPr="00A21784" w:rsidRDefault="116E75F0" w:rsidP="00A21784">
            <w:pPr>
              <w:pStyle w:val="ListParagraph"/>
              <w:numPr>
                <w:ilvl w:val="0"/>
                <w:numId w:val="5"/>
              </w:numPr>
              <w:spacing w:before="20" w:after="20"/>
              <w:rPr>
                <w:rFonts w:ascii="Arial" w:hAnsi="Arial"/>
                <w:sz w:val="20"/>
                <w:szCs w:val="20"/>
              </w:rPr>
            </w:pPr>
            <w:r w:rsidRPr="0B6F8CA7">
              <w:rPr>
                <w:rFonts w:ascii="Arial" w:hAnsi="Arial"/>
                <w:sz w:val="20"/>
                <w:szCs w:val="20"/>
              </w:rPr>
              <w:t>To l</w:t>
            </w:r>
            <w:r w:rsidR="00F60DC2" w:rsidRPr="0B6F8CA7">
              <w:rPr>
                <w:rFonts w:ascii="Arial" w:hAnsi="Arial"/>
                <w:sz w:val="20"/>
                <w:szCs w:val="20"/>
              </w:rPr>
              <w:t>iais</w:t>
            </w:r>
            <w:r w:rsidR="392582F3" w:rsidRPr="0B6F8CA7">
              <w:rPr>
                <w:rFonts w:ascii="Arial" w:hAnsi="Arial"/>
                <w:sz w:val="20"/>
                <w:szCs w:val="20"/>
              </w:rPr>
              <w:t>e</w:t>
            </w:r>
            <w:r w:rsidR="00F60DC2" w:rsidRPr="0B6F8CA7">
              <w:rPr>
                <w:rFonts w:ascii="Arial" w:hAnsi="Arial"/>
                <w:sz w:val="20"/>
                <w:szCs w:val="20"/>
              </w:rPr>
              <w:t xml:space="preserve"> with </w:t>
            </w:r>
            <w:r w:rsidR="33CE961E" w:rsidRPr="0B6F8CA7">
              <w:rPr>
                <w:rFonts w:ascii="Arial" w:hAnsi="Arial"/>
                <w:sz w:val="20"/>
                <w:szCs w:val="20"/>
              </w:rPr>
              <w:t>a</w:t>
            </w:r>
            <w:r w:rsidR="5EC12A21" w:rsidRPr="0B6F8CA7">
              <w:rPr>
                <w:rFonts w:ascii="Arial" w:hAnsi="Arial"/>
                <w:sz w:val="20"/>
                <w:szCs w:val="20"/>
              </w:rPr>
              <w:t xml:space="preserve">cademic </w:t>
            </w:r>
            <w:r w:rsidR="53F156E7" w:rsidRPr="0B6F8CA7">
              <w:rPr>
                <w:rFonts w:ascii="Arial" w:hAnsi="Arial"/>
                <w:sz w:val="20"/>
                <w:szCs w:val="20"/>
              </w:rPr>
              <w:t>p</w:t>
            </w:r>
            <w:r w:rsidR="5EC12A21" w:rsidRPr="0B6F8CA7">
              <w:rPr>
                <w:rFonts w:ascii="Arial" w:hAnsi="Arial"/>
                <w:sz w:val="20"/>
                <w:szCs w:val="20"/>
              </w:rPr>
              <w:t>artner</w:t>
            </w:r>
            <w:r w:rsidR="00F60DC2" w:rsidRPr="0B6F8CA7">
              <w:rPr>
                <w:rFonts w:ascii="Arial" w:hAnsi="Arial"/>
                <w:sz w:val="20"/>
                <w:szCs w:val="20"/>
              </w:rPr>
              <w:t xml:space="preserve"> staff to support the </w:t>
            </w:r>
            <w:r w:rsidR="00EB0B9D" w:rsidRPr="0B6F8CA7">
              <w:rPr>
                <w:rFonts w:ascii="Arial" w:hAnsi="Arial"/>
                <w:sz w:val="20"/>
                <w:szCs w:val="20"/>
              </w:rPr>
              <w:t xml:space="preserve">management of </w:t>
            </w:r>
            <w:r w:rsidR="55A1A3E7" w:rsidRPr="0B6F8CA7">
              <w:rPr>
                <w:rFonts w:ascii="Arial" w:hAnsi="Arial"/>
                <w:sz w:val="20"/>
                <w:szCs w:val="20"/>
              </w:rPr>
              <w:t xml:space="preserve">philanthropically </w:t>
            </w:r>
            <w:r w:rsidR="00EB0B9D" w:rsidRPr="0B6F8CA7">
              <w:rPr>
                <w:rFonts w:ascii="Arial" w:hAnsi="Arial"/>
                <w:sz w:val="20"/>
                <w:szCs w:val="20"/>
              </w:rPr>
              <w:t>funded programmes</w:t>
            </w:r>
            <w:r w:rsidR="2B8FD6B9" w:rsidRPr="0B6F8CA7">
              <w:rPr>
                <w:rFonts w:ascii="Arial" w:hAnsi="Arial"/>
                <w:sz w:val="20"/>
                <w:szCs w:val="20"/>
              </w:rPr>
              <w:t>.</w:t>
            </w:r>
          </w:p>
          <w:p w14:paraId="6DF87CB9" w14:textId="7D916351" w:rsidR="00454574" w:rsidRPr="00C1205E" w:rsidRDefault="00D80866" w:rsidP="003016EA">
            <w:pPr>
              <w:overflowPunct w:val="0"/>
              <w:adjustRightInd w:val="0"/>
              <w:spacing w:before="20" w:after="20"/>
              <w:textAlignment w:val="baseline"/>
              <w:rPr>
                <w:rFonts w:ascii="Arial" w:hAnsi="Arial"/>
                <w:b/>
                <w:bCs/>
                <w:sz w:val="20"/>
                <w:szCs w:val="20"/>
              </w:rPr>
            </w:pPr>
            <w:r w:rsidRPr="00C1205E">
              <w:rPr>
                <w:rFonts w:ascii="Arial" w:hAnsi="Arial"/>
                <w:b/>
                <w:bCs/>
                <w:sz w:val="20"/>
                <w:szCs w:val="20"/>
              </w:rPr>
              <w:t>Strategy, Planning and Management</w:t>
            </w:r>
          </w:p>
          <w:p w14:paraId="42DDD54D" w14:textId="48E9E485" w:rsidR="007D52E8" w:rsidRDefault="00454574" w:rsidP="008D1BA2">
            <w:pPr>
              <w:pStyle w:val="ListParagraph"/>
              <w:numPr>
                <w:ilvl w:val="0"/>
                <w:numId w:val="8"/>
              </w:numPr>
              <w:spacing w:before="20" w:after="20"/>
              <w:rPr>
                <w:rFonts w:ascii="Arial" w:hAnsi="Arial"/>
                <w:sz w:val="20"/>
                <w:szCs w:val="20"/>
              </w:rPr>
            </w:pPr>
            <w:r w:rsidRPr="0B6F8CA7">
              <w:rPr>
                <w:rFonts w:ascii="Arial" w:hAnsi="Arial"/>
                <w:sz w:val="20"/>
                <w:szCs w:val="20"/>
              </w:rPr>
              <w:t xml:space="preserve">To </w:t>
            </w:r>
            <w:r w:rsidR="007D52E8">
              <w:rPr>
                <w:rFonts w:ascii="Arial" w:hAnsi="Arial"/>
                <w:sz w:val="20"/>
                <w:szCs w:val="20"/>
              </w:rPr>
              <w:t>provide line management to me</w:t>
            </w:r>
            <w:r w:rsidR="0026704E">
              <w:rPr>
                <w:rFonts w:ascii="Arial" w:hAnsi="Arial"/>
                <w:sz w:val="20"/>
                <w:szCs w:val="20"/>
              </w:rPr>
              <w:t xml:space="preserve">mbers of the advancement team: </w:t>
            </w:r>
            <w:r w:rsidR="0026704E">
              <w:rPr>
                <w:rFonts w:ascii="Arial" w:hAnsi="Arial" w:cs="Arial"/>
                <w:iCs/>
                <w:sz w:val="20"/>
                <w:szCs w:val="20"/>
              </w:rPr>
              <w:t>Advancement and Alumni Officer, Advancement Assistant, and Fundraiser.</w:t>
            </w:r>
          </w:p>
          <w:p w14:paraId="70D5BEBD" w14:textId="4D6BE53A" w:rsidR="00454574" w:rsidRPr="008D1BA2" w:rsidRDefault="0026704E" w:rsidP="008D1BA2">
            <w:pPr>
              <w:pStyle w:val="ListParagraph"/>
              <w:numPr>
                <w:ilvl w:val="0"/>
                <w:numId w:val="8"/>
              </w:numPr>
              <w:spacing w:before="20" w:after="20"/>
              <w:rPr>
                <w:rFonts w:ascii="Arial" w:hAnsi="Arial"/>
                <w:sz w:val="20"/>
                <w:szCs w:val="20"/>
              </w:rPr>
            </w:pPr>
            <w:r>
              <w:rPr>
                <w:rFonts w:ascii="Arial" w:hAnsi="Arial"/>
                <w:sz w:val="20"/>
                <w:szCs w:val="20"/>
              </w:rPr>
              <w:t xml:space="preserve">To </w:t>
            </w:r>
            <w:r w:rsidR="00505F63">
              <w:rPr>
                <w:rFonts w:ascii="Arial" w:hAnsi="Arial"/>
                <w:sz w:val="20"/>
                <w:szCs w:val="20"/>
              </w:rPr>
              <w:t>manage the maintenance of</w:t>
            </w:r>
            <w:r w:rsidR="00454574" w:rsidRPr="0B6F8CA7">
              <w:rPr>
                <w:rFonts w:ascii="Arial" w:hAnsi="Arial"/>
                <w:sz w:val="20"/>
                <w:szCs w:val="20"/>
              </w:rPr>
              <w:t xml:space="preserve"> accurate and up to date Raiser’s Edge database records</w:t>
            </w:r>
            <w:r w:rsidR="004A4803" w:rsidRPr="0B6F8CA7">
              <w:rPr>
                <w:rFonts w:ascii="Arial" w:hAnsi="Arial"/>
                <w:sz w:val="20"/>
                <w:szCs w:val="20"/>
              </w:rPr>
              <w:t xml:space="preserve"> to ensure that the giving potential of each </w:t>
            </w:r>
            <w:r w:rsidR="4B5F5784" w:rsidRPr="0B6F8CA7">
              <w:rPr>
                <w:rFonts w:ascii="Arial" w:hAnsi="Arial"/>
                <w:sz w:val="20"/>
                <w:szCs w:val="20"/>
              </w:rPr>
              <w:t>philanthropic donor</w:t>
            </w:r>
            <w:r w:rsidR="004A4803" w:rsidRPr="0B6F8CA7">
              <w:rPr>
                <w:rFonts w:ascii="Arial" w:hAnsi="Arial"/>
                <w:sz w:val="20"/>
                <w:szCs w:val="20"/>
              </w:rPr>
              <w:t xml:space="preserve"> is maximised</w:t>
            </w:r>
            <w:r w:rsidR="707E1CD7" w:rsidRPr="0B6F8CA7">
              <w:rPr>
                <w:rFonts w:ascii="Arial" w:hAnsi="Arial"/>
                <w:sz w:val="20"/>
                <w:szCs w:val="20"/>
              </w:rPr>
              <w:t>.</w:t>
            </w:r>
          </w:p>
          <w:p w14:paraId="54B22EFF" w14:textId="32CC10F4" w:rsidR="009F24DA" w:rsidRPr="00CF2C2C" w:rsidRDefault="009F24DA"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 xml:space="preserve">To help manage funded projects to </w:t>
            </w:r>
            <w:r w:rsidR="00905206" w:rsidRPr="0B6F8CA7">
              <w:rPr>
                <w:rFonts w:ascii="Arial" w:hAnsi="Arial"/>
                <w:sz w:val="20"/>
                <w:szCs w:val="20"/>
              </w:rPr>
              <w:t>maximise income and beneficiaries across the partnership</w:t>
            </w:r>
            <w:r w:rsidR="01B10274" w:rsidRPr="0B6F8CA7">
              <w:rPr>
                <w:rFonts w:ascii="Arial" w:hAnsi="Arial"/>
                <w:sz w:val="20"/>
                <w:szCs w:val="20"/>
              </w:rPr>
              <w:t>.</w:t>
            </w:r>
          </w:p>
          <w:p w14:paraId="21DBE2E1" w14:textId="5C408A51" w:rsidR="00454574" w:rsidRPr="00CF2C2C" w:rsidRDefault="00454574"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 xml:space="preserve">To provide briefings and reports </w:t>
            </w:r>
            <w:r w:rsidR="007D52E8">
              <w:rPr>
                <w:rFonts w:ascii="Arial" w:hAnsi="Arial"/>
                <w:sz w:val="20"/>
                <w:szCs w:val="20"/>
              </w:rPr>
              <w:t xml:space="preserve">on advancement activities </w:t>
            </w:r>
            <w:r w:rsidRPr="0B6F8CA7">
              <w:rPr>
                <w:rFonts w:ascii="Arial" w:hAnsi="Arial"/>
                <w:sz w:val="20"/>
                <w:szCs w:val="20"/>
              </w:rPr>
              <w:t>for meetings and events as required.</w:t>
            </w:r>
          </w:p>
          <w:p w14:paraId="4069C33D" w14:textId="4D305B6F" w:rsidR="00453047" w:rsidRDefault="00DB4CA5"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To</w:t>
            </w:r>
            <w:r w:rsidR="00A13DAE" w:rsidRPr="0B6F8CA7">
              <w:rPr>
                <w:rFonts w:ascii="Arial" w:hAnsi="Arial"/>
                <w:sz w:val="20"/>
                <w:szCs w:val="20"/>
              </w:rPr>
              <w:t xml:space="preserve"> </w:t>
            </w:r>
            <w:r w:rsidRPr="0B6F8CA7">
              <w:rPr>
                <w:rFonts w:ascii="Arial" w:hAnsi="Arial"/>
                <w:sz w:val="20"/>
                <w:szCs w:val="20"/>
              </w:rPr>
              <w:t>develop fundraising strategy</w:t>
            </w:r>
            <w:r w:rsidR="00D86159">
              <w:rPr>
                <w:rFonts w:ascii="Arial" w:hAnsi="Arial"/>
                <w:sz w:val="20"/>
                <w:szCs w:val="20"/>
              </w:rPr>
              <w:t xml:space="preserve"> and to work closely with the Head of Economic Development</w:t>
            </w:r>
            <w:r w:rsidR="003A67A3">
              <w:rPr>
                <w:rFonts w:ascii="Arial" w:hAnsi="Arial"/>
                <w:sz w:val="20"/>
                <w:szCs w:val="20"/>
              </w:rPr>
              <w:t xml:space="preserve"> in ensuring a consistent approach to relationship management and income generating </w:t>
            </w:r>
            <w:r w:rsidR="0057700D">
              <w:rPr>
                <w:rFonts w:ascii="Arial" w:hAnsi="Arial"/>
                <w:sz w:val="20"/>
                <w:szCs w:val="20"/>
              </w:rPr>
              <w:t>activities</w:t>
            </w:r>
            <w:r w:rsidR="1E68CF77" w:rsidRPr="0B6F8CA7">
              <w:rPr>
                <w:rFonts w:ascii="Arial" w:hAnsi="Arial"/>
                <w:sz w:val="20"/>
                <w:szCs w:val="20"/>
              </w:rPr>
              <w:t>.</w:t>
            </w:r>
          </w:p>
          <w:p w14:paraId="38703757" w14:textId="1A6D688E" w:rsidR="00360333" w:rsidRPr="00CF2C2C" w:rsidRDefault="00B54B79" w:rsidP="0B6F8CA7">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 xml:space="preserve">To provide strategic support and consultancy to </w:t>
            </w:r>
            <w:r w:rsidR="5D6B6618" w:rsidRPr="0B6F8CA7">
              <w:rPr>
                <w:rFonts w:ascii="Arial" w:hAnsi="Arial"/>
                <w:sz w:val="20"/>
                <w:szCs w:val="20"/>
              </w:rPr>
              <w:t>a</w:t>
            </w:r>
            <w:r w:rsidR="00453047" w:rsidRPr="0B6F8CA7">
              <w:rPr>
                <w:rFonts w:ascii="Arial" w:hAnsi="Arial"/>
                <w:sz w:val="20"/>
                <w:szCs w:val="20"/>
              </w:rPr>
              <w:t xml:space="preserve">cademic </w:t>
            </w:r>
            <w:r w:rsidR="0E8DF33A" w:rsidRPr="0B6F8CA7">
              <w:rPr>
                <w:rFonts w:ascii="Arial" w:hAnsi="Arial"/>
                <w:sz w:val="20"/>
                <w:szCs w:val="20"/>
              </w:rPr>
              <w:t>pa</w:t>
            </w:r>
            <w:r w:rsidR="00453047" w:rsidRPr="0B6F8CA7">
              <w:rPr>
                <w:rFonts w:ascii="Arial" w:hAnsi="Arial"/>
                <w:sz w:val="20"/>
                <w:szCs w:val="20"/>
              </w:rPr>
              <w:t>rtners</w:t>
            </w:r>
            <w:r w:rsidRPr="0B6F8CA7">
              <w:rPr>
                <w:rFonts w:ascii="Arial" w:hAnsi="Arial"/>
                <w:sz w:val="20"/>
                <w:szCs w:val="20"/>
              </w:rPr>
              <w:t xml:space="preserve"> to facilitate their engagement with trusts and foundations</w:t>
            </w:r>
            <w:r w:rsidR="00453047" w:rsidRPr="0B6F8CA7">
              <w:rPr>
                <w:rFonts w:ascii="Arial" w:hAnsi="Arial"/>
                <w:sz w:val="20"/>
                <w:szCs w:val="20"/>
              </w:rPr>
              <w:t xml:space="preserve"> and other </w:t>
            </w:r>
            <w:r w:rsidR="4AEA2406" w:rsidRPr="0B6F8CA7">
              <w:rPr>
                <w:rFonts w:ascii="Arial" w:hAnsi="Arial"/>
                <w:sz w:val="20"/>
                <w:szCs w:val="20"/>
              </w:rPr>
              <w:t>donor</w:t>
            </w:r>
            <w:r w:rsidR="00453047" w:rsidRPr="0B6F8CA7">
              <w:rPr>
                <w:rFonts w:ascii="Arial" w:hAnsi="Arial"/>
                <w:sz w:val="20"/>
                <w:szCs w:val="20"/>
              </w:rPr>
              <w:t>s</w:t>
            </w:r>
            <w:r w:rsidRPr="0B6F8CA7">
              <w:rPr>
                <w:rFonts w:ascii="Arial" w:hAnsi="Arial"/>
                <w:sz w:val="20"/>
                <w:szCs w:val="20"/>
              </w:rPr>
              <w:t xml:space="preserve"> and the successful submission of proposals</w:t>
            </w:r>
            <w:r w:rsidR="57DA31FB" w:rsidRPr="0B6F8CA7">
              <w:rPr>
                <w:rFonts w:ascii="Arial" w:hAnsi="Arial"/>
                <w:sz w:val="20"/>
                <w:szCs w:val="20"/>
              </w:rPr>
              <w:t>.</w:t>
            </w:r>
          </w:p>
          <w:p w14:paraId="69DC2EEF" w14:textId="77777777" w:rsidR="00454574" w:rsidRPr="00CF2C2C" w:rsidRDefault="00454574"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 xml:space="preserve">To comply with all duties under UK and EU law </w:t>
            </w:r>
            <w:proofErr w:type="gramStart"/>
            <w:r w:rsidRPr="0B6F8CA7">
              <w:rPr>
                <w:rFonts w:ascii="Arial" w:hAnsi="Arial"/>
                <w:sz w:val="20"/>
                <w:szCs w:val="20"/>
              </w:rPr>
              <w:t>with regard to</w:t>
            </w:r>
            <w:proofErr w:type="gramEnd"/>
            <w:r w:rsidRPr="0B6F8CA7">
              <w:rPr>
                <w:rFonts w:ascii="Arial" w:hAnsi="Arial"/>
                <w:sz w:val="20"/>
                <w:szCs w:val="20"/>
              </w:rPr>
              <w:t xml:space="preserve"> data protection, and other essential compliance.</w:t>
            </w:r>
          </w:p>
          <w:p w14:paraId="3F016B14" w14:textId="77777777" w:rsidR="00454574" w:rsidRPr="00CF2C2C" w:rsidRDefault="00454574"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To participate in the university’s performance and development review procedure.</w:t>
            </w:r>
          </w:p>
          <w:p w14:paraId="3475B974" w14:textId="77777777" w:rsidR="00454574" w:rsidRPr="00CF2C2C" w:rsidRDefault="00454574"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To take due care of yourself and others in respect of health and safety.</w:t>
            </w:r>
          </w:p>
          <w:p w14:paraId="23587328" w14:textId="77777777" w:rsidR="00454574" w:rsidRPr="00CF2C2C" w:rsidRDefault="00454574"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To attend training courses your line manager may identify as necessary.</w:t>
            </w:r>
          </w:p>
          <w:p w14:paraId="13467B1C" w14:textId="469D4C65" w:rsidR="00454574" w:rsidRPr="00CF2C2C" w:rsidRDefault="00454574" w:rsidP="00333A1B">
            <w:pPr>
              <w:numPr>
                <w:ilvl w:val="0"/>
                <w:numId w:val="2"/>
              </w:numPr>
              <w:overflowPunct w:val="0"/>
              <w:adjustRightInd w:val="0"/>
              <w:jc w:val="both"/>
              <w:textAlignment w:val="baseline"/>
              <w:rPr>
                <w:rFonts w:ascii="Arial" w:hAnsi="Arial"/>
                <w:sz w:val="20"/>
                <w:szCs w:val="20"/>
              </w:rPr>
            </w:pPr>
            <w:r w:rsidRPr="0B6F8CA7">
              <w:rPr>
                <w:rFonts w:ascii="Arial" w:hAnsi="Arial"/>
                <w:sz w:val="20"/>
                <w:szCs w:val="20"/>
              </w:rPr>
              <w:t>Such other duties temporarily or on a continuing basis, as may reasonably be required, commensurate with your g</w:t>
            </w:r>
            <w:r w:rsidR="000E31EE" w:rsidRPr="0B6F8CA7">
              <w:rPr>
                <w:rFonts w:ascii="Arial" w:hAnsi="Arial"/>
                <w:sz w:val="20"/>
                <w:szCs w:val="20"/>
              </w:rPr>
              <w:t>r</w:t>
            </w:r>
            <w:r w:rsidRPr="0B6F8CA7">
              <w:rPr>
                <w:rFonts w:ascii="Arial" w:hAnsi="Arial"/>
                <w:sz w:val="20"/>
                <w:szCs w:val="20"/>
              </w:rPr>
              <w:t>ade.</w:t>
            </w:r>
          </w:p>
        </w:tc>
      </w:tr>
      <w:tr w:rsidR="00454574" w14:paraId="426475AA" w14:textId="77777777" w:rsidTr="0B6F8CA7">
        <w:trPr>
          <w:cantSplit/>
          <w:trHeight w:val="978"/>
        </w:trPr>
        <w:tc>
          <w:tcPr>
            <w:tcW w:w="9639" w:type="dxa"/>
            <w:gridSpan w:val="4"/>
            <w:tcBorders>
              <w:top w:val="single" w:sz="6" w:space="0" w:color="auto"/>
              <w:left w:val="single" w:sz="6" w:space="0" w:color="auto"/>
              <w:bottom w:val="single" w:sz="4" w:space="0" w:color="auto"/>
              <w:right w:val="single" w:sz="6" w:space="0" w:color="auto"/>
            </w:tcBorders>
            <w:tcMar>
              <w:top w:w="0" w:type="dxa"/>
              <w:left w:w="80" w:type="dxa"/>
              <w:bottom w:w="0" w:type="dxa"/>
              <w:right w:w="80" w:type="dxa"/>
            </w:tcMar>
            <w:hideMark/>
          </w:tcPr>
          <w:p w14:paraId="61B19E62" w14:textId="77777777" w:rsidR="00454574" w:rsidRPr="00CF2C2C" w:rsidRDefault="00454574">
            <w:pPr>
              <w:adjustRightInd w:val="0"/>
              <w:rPr>
                <w:rFonts w:ascii="Arial" w:hAnsi="Arial" w:cs="Arial"/>
                <w:sz w:val="16"/>
                <w:szCs w:val="16"/>
                <w:lang w:val="en-US"/>
              </w:rPr>
            </w:pPr>
            <w:r w:rsidRPr="00CF2C2C">
              <w:rPr>
                <w:rFonts w:ascii="Arial" w:hAnsi="Arial" w:cs="Arial"/>
                <w:sz w:val="16"/>
                <w:szCs w:val="16"/>
                <w:lang w:val="en-US"/>
              </w:rPr>
              <w:lastRenderedPageBreak/>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UHI’s aim to reach agreement </w:t>
            </w:r>
            <w:proofErr w:type="gramStart"/>
            <w:r w:rsidRPr="00CF2C2C">
              <w:rPr>
                <w:rFonts w:ascii="Arial" w:hAnsi="Arial" w:cs="Arial"/>
                <w:sz w:val="16"/>
                <w:szCs w:val="16"/>
                <w:lang w:val="en-US"/>
              </w:rPr>
              <w:t>to</w:t>
            </w:r>
            <w:proofErr w:type="gramEnd"/>
            <w:r w:rsidRPr="00CF2C2C">
              <w:rPr>
                <w:rFonts w:ascii="Arial" w:hAnsi="Arial" w:cs="Arial"/>
                <w:sz w:val="16"/>
                <w:szCs w:val="16"/>
                <w:lang w:val="en-US"/>
              </w:rPr>
              <w:t xml:space="preserve"> reasonable changes, but where it is not possible to reach agreement UHI reserves the right to make reasonable changes to your job description which are commensurate with your grade after consultation with you.</w:t>
            </w:r>
          </w:p>
          <w:p w14:paraId="7615EE50" w14:textId="77777777" w:rsidR="00454574" w:rsidRDefault="00454574">
            <w:pPr>
              <w:adjustRightInd w:val="0"/>
              <w:rPr>
                <w:rFonts w:ascii="Arial" w:hAnsi="Arial"/>
                <w:sz w:val="18"/>
              </w:rPr>
            </w:pPr>
            <w:r w:rsidRPr="00CF2C2C">
              <w:rPr>
                <w:rFonts w:ascii="Arial" w:hAnsi="Arial" w:cs="Arial"/>
                <w:sz w:val="16"/>
                <w:szCs w:val="16"/>
                <w:lang w:val="en-US"/>
              </w:rPr>
              <w:t>Date:</w:t>
            </w:r>
            <w:r>
              <w:rPr>
                <w:rFonts w:ascii="Arial" w:hAnsi="Arial" w:cs="Arial"/>
                <w:sz w:val="16"/>
                <w:szCs w:val="23"/>
                <w:lang w:val="en-US"/>
              </w:rPr>
              <w:t xml:space="preserve">  </w:t>
            </w:r>
          </w:p>
        </w:tc>
      </w:tr>
    </w:tbl>
    <w:p w14:paraId="2C4FF1CC" w14:textId="06E8D7A6" w:rsidR="00131186" w:rsidRDefault="00131186" w:rsidP="0B6F8CA7">
      <w:pPr>
        <w:rPr>
          <w:sz w:val="4"/>
          <w:szCs w:val="4"/>
          <w:lang w:val="en-GB"/>
        </w:rPr>
      </w:pPr>
    </w:p>
    <w:sectPr w:rsidR="00131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6E6"/>
    <w:multiLevelType w:val="hybridMultilevel"/>
    <w:tmpl w:val="9D94C5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935074F"/>
    <w:multiLevelType w:val="hybridMultilevel"/>
    <w:tmpl w:val="98B00162"/>
    <w:lvl w:ilvl="0" w:tplc="5706FD6E">
      <w:start w:val="1"/>
      <w:numFmt w:val="bullet"/>
      <w:lvlText w:val=""/>
      <w:lvlJc w:val="left"/>
      <w:pPr>
        <w:ind w:left="720" w:hanging="360"/>
      </w:pPr>
      <w:rPr>
        <w:rFonts w:ascii="Symbol" w:hAnsi="Symbol" w:hint="default"/>
      </w:rPr>
    </w:lvl>
    <w:lvl w:ilvl="1" w:tplc="02525680">
      <w:start w:val="1"/>
      <w:numFmt w:val="bullet"/>
      <w:lvlText w:val="o"/>
      <w:lvlJc w:val="left"/>
      <w:pPr>
        <w:ind w:left="1440" w:hanging="360"/>
      </w:pPr>
      <w:rPr>
        <w:rFonts w:ascii="Courier New" w:hAnsi="Courier New" w:hint="default"/>
      </w:rPr>
    </w:lvl>
    <w:lvl w:ilvl="2" w:tplc="FCDE9F36">
      <w:start w:val="1"/>
      <w:numFmt w:val="bullet"/>
      <w:lvlText w:val=""/>
      <w:lvlJc w:val="left"/>
      <w:pPr>
        <w:ind w:left="2160" w:hanging="360"/>
      </w:pPr>
      <w:rPr>
        <w:rFonts w:ascii="Wingdings" w:hAnsi="Wingdings" w:hint="default"/>
      </w:rPr>
    </w:lvl>
    <w:lvl w:ilvl="3" w:tplc="46AA50C4">
      <w:start w:val="1"/>
      <w:numFmt w:val="bullet"/>
      <w:lvlText w:val=""/>
      <w:lvlJc w:val="left"/>
      <w:pPr>
        <w:ind w:left="2880" w:hanging="360"/>
      </w:pPr>
      <w:rPr>
        <w:rFonts w:ascii="Symbol" w:hAnsi="Symbol" w:hint="default"/>
      </w:rPr>
    </w:lvl>
    <w:lvl w:ilvl="4" w:tplc="02E67E6E">
      <w:start w:val="1"/>
      <w:numFmt w:val="bullet"/>
      <w:lvlText w:val="o"/>
      <w:lvlJc w:val="left"/>
      <w:pPr>
        <w:ind w:left="3600" w:hanging="360"/>
      </w:pPr>
      <w:rPr>
        <w:rFonts w:ascii="Courier New" w:hAnsi="Courier New" w:hint="default"/>
      </w:rPr>
    </w:lvl>
    <w:lvl w:ilvl="5" w:tplc="D25237AC">
      <w:start w:val="1"/>
      <w:numFmt w:val="bullet"/>
      <w:lvlText w:val=""/>
      <w:lvlJc w:val="left"/>
      <w:pPr>
        <w:ind w:left="4320" w:hanging="360"/>
      </w:pPr>
      <w:rPr>
        <w:rFonts w:ascii="Wingdings" w:hAnsi="Wingdings" w:hint="default"/>
      </w:rPr>
    </w:lvl>
    <w:lvl w:ilvl="6" w:tplc="45623DC8">
      <w:start w:val="1"/>
      <w:numFmt w:val="bullet"/>
      <w:lvlText w:val=""/>
      <w:lvlJc w:val="left"/>
      <w:pPr>
        <w:ind w:left="5040" w:hanging="360"/>
      </w:pPr>
      <w:rPr>
        <w:rFonts w:ascii="Symbol" w:hAnsi="Symbol" w:hint="default"/>
      </w:rPr>
    </w:lvl>
    <w:lvl w:ilvl="7" w:tplc="9EE8CC4E">
      <w:start w:val="1"/>
      <w:numFmt w:val="bullet"/>
      <w:lvlText w:val="o"/>
      <w:lvlJc w:val="left"/>
      <w:pPr>
        <w:ind w:left="5760" w:hanging="360"/>
      </w:pPr>
      <w:rPr>
        <w:rFonts w:ascii="Courier New" w:hAnsi="Courier New" w:hint="default"/>
      </w:rPr>
    </w:lvl>
    <w:lvl w:ilvl="8" w:tplc="829AD6EC">
      <w:start w:val="1"/>
      <w:numFmt w:val="bullet"/>
      <w:lvlText w:val=""/>
      <w:lvlJc w:val="left"/>
      <w:pPr>
        <w:ind w:left="6480" w:hanging="360"/>
      </w:pPr>
      <w:rPr>
        <w:rFonts w:ascii="Wingdings" w:hAnsi="Wingdings" w:hint="default"/>
      </w:rPr>
    </w:lvl>
  </w:abstractNum>
  <w:abstractNum w:abstractNumId="2" w15:restartNumberingAfterBreak="0">
    <w:nsid w:val="37F027F0"/>
    <w:multiLevelType w:val="hybridMultilevel"/>
    <w:tmpl w:val="C0BEC3D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81B52"/>
    <w:multiLevelType w:val="hybridMultilevel"/>
    <w:tmpl w:val="A080D94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A46FA"/>
    <w:multiLevelType w:val="hybridMultilevel"/>
    <w:tmpl w:val="68DE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E77D5"/>
    <w:multiLevelType w:val="multilevel"/>
    <w:tmpl w:val="D6E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284ADD"/>
    <w:multiLevelType w:val="hybridMultilevel"/>
    <w:tmpl w:val="6EA0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B4863"/>
    <w:multiLevelType w:val="hybridMultilevel"/>
    <w:tmpl w:val="7E120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0955459">
    <w:abstractNumId w:val="1"/>
  </w:num>
  <w:num w:numId="2" w16cid:durableId="5447691">
    <w:abstractNumId w:val="0"/>
  </w:num>
  <w:num w:numId="3" w16cid:durableId="954823935">
    <w:abstractNumId w:val="0"/>
  </w:num>
  <w:num w:numId="4" w16cid:durableId="17125335">
    <w:abstractNumId w:val="5"/>
  </w:num>
  <w:num w:numId="5" w16cid:durableId="2030257185">
    <w:abstractNumId w:val="4"/>
  </w:num>
  <w:num w:numId="6" w16cid:durableId="1539858257">
    <w:abstractNumId w:val="6"/>
  </w:num>
  <w:num w:numId="7" w16cid:durableId="1862737808">
    <w:abstractNumId w:val="7"/>
  </w:num>
  <w:num w:numId="8" w16cid:durableId="875780152">
    <w:abstractNumId w:val="2"/>
  </w:num>
  <w:num w:numId="9" w16cid:durableId="1485973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74"/>
    <w:rsid w:val="00011A11"/>
    <w:rsid w:val="00027E4C"/>
    <w:rsid w:val="00043664"/>
    <w:rsid w:val="00056C02"/>
    <w:rsid w:val="000820A5"/>
    <w:rsid w:val="000D33F8"/>
    <w:rsid w:val="000D7FDB"/>
    <w:rsid w:val="000E31EE"/>
    <w:rsid w:val="00131186"/>
    <w:rsid w:val="001405DA"/>
    <w:rsid w:val="0019460C"/>
    <w:rsid w:val="001E09B0"/>
    <w:rsid w:val="00224A6F"/>
    <w:rsid w:val="00236820"/>
    <w:rsid w:val="00242E3F"/>
    <w:rsid w:val="0026704E"/>
    <w:rsid w:val="002B2041"/>
    <w:rsid w:val="002C05DF"/>
    <w:rsid w:val="002F6C03"/>
    <w:rsid w:val="002F6C06"/>
    <w:rsid w:val="003016EA"/>
    <w:rsid w:val="003040A5"/>
    <w:rsid w:val="00316604"/>
    <w:rsid w:val="003236E1"/>
    <w:rsid w:val="00333A1B"/>
    <w:rsid w:val="00360333"/>
    <w:rsid w:val="00392337"/>
    <w:rsid w:val="003A6586"/>
    <w:rsid w:val="003A67A3"/>
    <w:rsid w:val="0041106A"/>
    <w:rsid w:val="00453047"/>
    <w:rsid w:val="00454574"/>
    <w:rsid w:val="00463881"/>
    <w:rsid w:val="00465953"/>
    <w:rsid w:val="004A315D"/>
    <w:rsid w:val="004A4803"/>
    <w:rsid w:val="004A67BE"/>
    <w:rsid w:val="004D3E40"/>
    <w:rsid w:val="004E193E"/>
    <w:rsid w:val="004E6394"/>
    <w:rsid w:val="00505F63"/>
    <w:rsid w:val="00556CD3"/>
    <w:rsid w:val="0057083F"/>
    <w:rsid w:val="0057700D"/>
    <w:rsid w:val="0058754F"/>
    <w:rsid w:val="005A0FA0"/>
    <w:rsid w:val="0060323E"/>
    <w:rsid w:val="006220F4"/>
    <w:rsid w:val="00634A8D"/>
    <w:rsid w:val="00643744"/>
    <w:rsid w:val="006537EE"/>
    <w:rsid w:val="00661257"/>
    <w:rsid w:val="006B4024"/>
    <w:rsid w:val="006D3EEE"/>
    <w:rsid w:val="006E6AC2"/>
    <w:rsid w:val="0079473E"/>
    <w:rsid w:val="007C566D"/>
    <w:rsid w:val="007D52E8"/>
    <w:rsid w:val="00866FD4"/>
    <w:rsid w:val="00870445"/>
    <w:rsid w:val="008B1C87"/>
    <w:rsid w:val="008D1BA2"/>
    <w:rsid w:val="008E35D9"/>
    <w:rsid w:val="00905206"/>
    <w:rsid w:val="009217A0"/>
    <w:rsid w:val="009654BB"/>
    <w:rsid w:val="009A2A51"/>
    <w:rsid w:val="009D0FA7"/>
    <w:rsid w:val="009E4881"/>
    <w:rsid w:val="009F24DA"/>
    <w:rsid w:val="00A13DAE"/>
    <w:rsid w:val="00A16E47"/>
    <w:rsid w:val="00A21784"/>
    <w:rsid w:val="00A53792"/>
    <w:rsid w:val="00A53DDF"/>
    <w:rsid w:val="00A57B62"/>
    <w:rsid w:val="00A7063F"/>
    <w:rsid w:val="00AC33DD"/>
    <w:rsid w:val="00AD2DE0"/>
    <w:rsid w:val="00AE56AD"/>
    <w:rsid w:val="00B017F8"/>
    <w:rsid w:val="00B243E0"/>
    <w:rsid w:val="00B3358B"/>
    <w:rsid w:val="00B366FA"/>
    <w:rsid w:val="00B54B79"/>
    <w:rsid w:val="00B67CA1"/>
    <w:rsid w:val="00B96B80"/>
    <w:rsid w:val="00BC4AB1"/>
    <w:rsid w:val="00C03218"/>
    <w:rsid w:val="00C1205E"/>
    <w:rsid w:val="00C207EE"/>
    <w:rsid w:val="00C21C8D"/>
    <w:rsid w:val="00C96E2F"/>
    <w:rsid w:val="00CE6AE8"/>
    <w:rsid w:val="00CF2C2C"/>
    <w:rsid w:val="00D005BE"/>
    <w:rsid w:val="00D30119"/>
    <w:rsid w:val="00D3640D"/>
    <w:rsid w:val="00D449A6"/>
    <w:rsid w:val="00D662E5"/>
    <w:rsid w:val="00D80205"/>
    <w:rsid w:val="00D80866"/>
    <w:rsid w:val="00D86159"/>
    <w:rsid w:val="00D94ED7"/>
    <w:rsid w:val="00DB4CA5"/>
    <w:rsid w:val="00DB5E72"/>
    <w:rsid w:val="00E2308C"/>
    <w:rsid w:val="00E32CBE"/>
    <w:rsid w:val="00E3789F"/>
    <w:rsid w:val="00E96220"/>
    <w:rsid w:val="00EA7729"/>
    <w:rsid w:val="00EB0B9D"/>
    <w:rsid w:val="00EC2DBC"/>
    <w:rsid w:val="00EC376F"/>
    <w:rsid w:val="00ED0290"/>
    <w:rsid w:val="00F25720"/>
    <w:rsid w:val="00F60DC2"/>
    <w:rsid w:val="00F819BB"/>
    <w:rsid w:val="00F97CB1"/>
    <w:rsid w:val="00FA27E5"/>
    <w:rsid w:val="00FA2EE6"/>
    <w:rsid w:val="00FB24ED"/>
    <w:rsid w:val="00FB5456"/>
    <w:rsid w:val="0162E96F"/>
    <w:rsid w:val="01898EC0"/>
    <w:rsid w:val="01B10274"/>
    <w:rsid w:val="02058611"/>
    <w:rsid w:val="0311418D"/>
    <w:rsid w:val="03A15672"/>
    <w:rsid w:val="0421D874"/>
    <w:rsid w:val="053D26D3"/>
    <w:rsid w:val="067C9799"/>
    <w:rsid w:val="069C1B84"/>
    <w:rsid w:val="06A86F1E"/>
    <w:rsid w:val="07E4FCCA"/>
    <w:rsid w:val="08719C4A"/>
    <w:rsid w:val="0874C795"/>
    <w:rsid w:val="09954C6A"/>
    <w:rsid w:val="0A1097F6"/>
    <w:rsid w:val="0A4E9A5C"/>
    <w:rsid w:val="0AD2EE57"/>
    <w:rsid w:val="0B64630A"/>
    <w:rsid w:val="0B6F8CA7"/>
    <w:rsid w:val="0C68B401"/>
    <w:rsid w:val="0D4838B8"/>
    <w:rsid w:val="0DF833AC"/>
    <w:rsid w:val="0E8DF33A"/>
    <w:rsid w:val="116E75F0"/>
    <w:rsid w:val="132108B7"/>
    <w:rsid w:val="14168B3C"/>
    <w:rsid w:val="14DE7235"/>
    <w:rsid w:val="14F37D0D"/>
    <w:rsid w:val="15501F52"/>
    <w:rsid w:val="156FE6E8"/>
    <w:rsid w:val="15BDFD6D"/>
    <w:rsid w:val="15D73E54"/>
    <w:rsid w:val="1611551D"/>
    <w:rsid w:val="163CCD2C"/>
    <w:rsid w:val="167437DF"/>
    <w:rsid w:val="182C5879"/>
    <w:rsid w:val="1E521F75"/>
    <w:rsid w:val="1E68CF77"/>
    <w:rsid w:val="1EEF7185"/>
    <w:rsid w:val="1EFEEF1E"/>
    <w:rsid w:val="2092D1F9"/>
    <w:rsid w:val="209F5AF2"/>
    <w:rsid w:val="213CC6DA"/>
    <w:rsid w:val="21A5A722"/>
    <w:rsid w:val="222EA25A"/>
    <w:rsid w:val="2237DC5D"/>
    <w:rsid w:val="23CA72BB"/>
    <w:rsid w:val="243A57F0"/>
    <w:rsid w:val="24A50D51"/>
    <w:rsid w:val="2566431C"/>
    <w:rsid w:val="2640DDB2"/>
    <w:rsid w:val="2702137D"/>
    <w:rsid w:val="27C456D6"/>
    <w:rsid w:val="289DE3DE"/>
    <w:rsid w:val="29787E74"/>
    <w:rsid w:val="2B8FD6B9"/>
    <w:rsid w:val="2C164A2B"/>
    <w:rsid w:val="2CB01F36"/>
    <w:rsid w:val="2EFF15D6"/>
    <w:rsid w:val="32D46AF4"/>
    <w:rsid w:val="331F60BA"/>
    <w:rsid w:val="33CE961E"/>
    <w:rsid w:val="349B27DF"/>
    <w:rsid w:val="358AA091"/>
    <w:rsid w:val="3684CBBB"/>
    <w:rsid w:val="37F2D1DD"/>
    <w:rsid w:val="392582F3"/>
    <w:rsid w:val="3999BB0F"/>
    <w:rsid w:val="3CCE3086"/>
    <w:rsid w:val="3F2BFD7F"/>
    <w:rsid w:val="3F9CFEEC"/>
    <w:rsid w:val="3FECA8EB"/>
    <w:rsid w:val="4005D148"/>
    <w:rsid w:val="40C70713"/>
    <w:rsid w:val="42533489"/>
    <w:rsid w:val="4262D774"/>
    <w:rsid w:val="428406C7"/>
    <w:rsid w:val="44D9426B"/>
    <w:rsid w:val="4583FBFE"/>
    <w:rsid w:val="467512CC"/>
    <w:rsid w:val="47AA997A"/>
    <w:rsid w:val="483A319B"/>
    <w:rsid w:val="49E5D309"/>
    <w:rsid w:val="4A66D0B3"/>
    <w:rsid w:val="4A6ECCA4"/>
    <w:rsid w:val="4AEA2406"/>
    <w:rsid w:val="4B4883EF"/>
    <w:rsid w:val="4B5F5784"/>
    <w:rsid w:val="4CA568EF"/>
    <w:rsid w:val="4CBAD0B8"/>
    <w:rsid w:val="4E721525"/>
    <w:rsid w:val="4EEB94F8"/>
    <w:rsid w:val="5006455F"/>
    <w:rsid w:val="50CBC2BE"/>
    <w:rsid w:val="5381F85B"/>
    <w:rsid w:val="53F156E7"/>
    <w:rsid w:val="547C2385"/>
    <w:rsid w:val="54F21C8D"/>
    <w:rsid w:val="551CDCCB"/>
    <w:rsid w:val="55A1A3E7"/>
    <w:rsid w:val="572DC052"/>
    <w:rsid w:val="57DA31FB"/>
    <w:rsid w:val="582706F7"/>
    <w:rsid w:val="5AAF3970"/>
    <w:rsid w:val="5C28CB54"/>
    <w:rsid w:val="5C67151B"/>
    <w:rsid w:val="5CF889CE"/>
    <w:rsid w:val="5D5788D9"/>
    <w:rsid w:val="5D6B6618"/>
    <w:rsid w:val="5D9456B6"/>
    <w:rsid w:val="5EA0D8F8"/>
    <w:rsid w:val="5EC12A21"/>
    <w:rsid w:val="5FB4FB65"/>
    <w:rsid w:val="6283C02C"/>
    <w:rsid w:val="62A883D3"/>
    <w:rsid w:val="637B53C8"/>
    <w:rsid w:val="65AE61B6"/>
    <w:rsid w:val="66A2E99D"/>
    <w:rsid w:val="678BD0CF"/>
    <w:rsid w:val="68AEF1CA"/>
    <w:rsid w:val="6B9DF49F"/>
    <w:rsid w:val="6BB1DA04"/>
    <w:rsid w:val="6F79CBDA"/>
    <w:rsid w:val="707E1CD7"/>
    <w:rsid w:val="70C17726"/>
    <w:rsid w:val="71F71E07"/>
    <w:rsid w:val="738DDF27"/>
    <w:rsid w:val="7529B0EC"/>
    <w:rsid w:val="76B7CFA6"/>
    <w:rsid w:val="76E5BB5F"/>
    <w:rsid w:val="779218C0"/>
    <w:rsid w:val="7D0E619A"/>
    <w:rsid w:val="7DC24ACB"/>
    <w:rsid w:val="7F8F6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E506"/>
  <w15:chartTrackingRefBased/>
  <w15:docId w15:val="{18D32911-5AE0-4D1B-BC42-D1555C5D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574"/>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454574"/>
    <w:pPr>
      <w:keepNext/>
      <w:autoSpaceDE w:val="0"/>
      <w:autoSpaceDN w:val="0"/>
      <w:adjustRightInd w:val="0"/>
      <w:outlineLvl w:val="7"/>
    </w:pPr>
    <w:rPr>
      <w:rFonts w:ascii="Arial" w:hAnsi="Arial" w:cs="Arial"/>
      <w:b/>
      <w:bCs/>
      <w:sz w:val="22"/>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454574"/>
    <w:rPr>
      <w:rFonts w:ascii="Arial" w:eastAsia="Times New Roman" w:hAnsi="Arial" w:cs="Arial"/>
      <w:b/>
      <w:bCs/>
      <w:szCs w:val="23"/>
      <w:lang w:val="en-US"/>
    </w:rPr>
  </w:style>
  <w:style w:type="paragraph" w:styleId="ListParagraph">
    <w:name w:val="List Paragraph"/>
    <w:basedOn w:val="Normal"/>
    <w:uiPriority w:val="34"/>
    <w:qFormat/>
    <w:rsid w:val="00454574"/>
    <w:pPr>
      <w:ind w:left="720"/>
      <w:contextualSpacing/>
    </w:pPr>
  </w:style>
  <w:style w:type="paragraph" w:styleId="NoSpacing">
    <w:name w:val="No Spacing"/>
    <w:uiPriority w:val="1"/>
    <w:qFormat/>
    <w:rsid w:val="002F6C06"/>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CE6AE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8556">
      <w:bodyDiv w:val="1"/>
      <w:marLeft w:val="0"/>
      <w:marRight w:val="0"/>
      <w:marTop w:val="0"/>
      <w:marBottom w:val="0"/>
      <w:divBdr>
        <w:top w:val="none" w:sz="0" w:space="0" w:color="auto"/>
        <w:left w:val="none" w:sz="0" w:space="0" w:color="auto"/>
        <w:bottom w:val="none" w:sz="0" w:space="0" w:color="auto"/>
        <w:right w:val="none" w:sz="0" w:space="0" w:color="auto"/>
      </w:divBdr>
    </w:div>
    <w:div w:id="9852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57c29-f880-4554-805a-56d90e8906dc" xsi:nil="true"/>
    <SharedWithUsers xmlns="af657c29-f880-4554-805a-56d90e8906dc">
      <UserInfo>
        <DisplayName>Ellen Packham</DisplayName>
        <AccountId>157</AccountId>
        <AccountType/>
      </UserInfo>
      <UserInfo>
        <DisplayName>Alison Wilson</DisplayName>
        <AccountId>15</AccountId>
        <AccountType/>
      </UserInfo>
    </SharedWithUsers>
    <lcf76f155ced4ddcb4097134ff3c332f xmlns="ec2101fa-db95-46d2-b16f-c9b57cdfc1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C238EC8F93F4E85CAFFD4DD031345" ma:contentTypeVersion="13" ma:contentTypeDescription="Create a new document." ma:contentTypeScope="" ma:versionID="040434cb16b2a61ed17e00cb8d7e2a18">
  <xsd:schema xmlns:xsd="http://www.w3.org/2001/XMLSchema" xmlns:xs="http://www.w3.org/2001/XMLSchema" xmlns:p="http://schemas.microsoft.com/office/2006/metadata/properties" xmlns:ns2="ec2101fa-db95-46d2-b16f-c9b57cdfc18c" xmlns:ns3="af657c29-f880-4554-805a-56d90e8906dc" targetNamespace="http://schemas.microsoft.com/office/2006/metadata/properties" ma:root="true" ma:fieldsID="361aa0885a390c077664a412d4f6f9f6" ns2:_="" ns3:_="">
    <xsd:import namespace="ec2101fa-db95-46d2-b16f-c9b57cdfc18c"/>
    <xsd:import namespace="af657c29-f880-4554-805a-56d90e8906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01fa-db95-46d2-b16f-c9b57cdfc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c96c4-1bb5-4ccb-a0e2-4bafad4efc42}"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B7358-2ACB-4835-BFA4-1C29452A9DF7}">
  <ds:schemaRefs>
    <ds:schemaRef ds:uri="http://schemas.microsoft.com/office/2006/metadata/properties"/>
    <ds:schemaRef ds:uri="http://schemas.microsoft.com/office/infopath/2007/PartnerControls"/>
    <ds:schemaRef ds:uri="af657c29-f880-4554-805a-56d90e8906dc"/>
    <ds:schemaRef ds:uri="ec2101fa-db95-46d2-b16f-c9b57cdfc18c"/>
  </ds:schemaRefs>
</ds:datastoreItem>
</file>

<file path=customXml/itemProps2.xml><?xml version="1.0" encoding="utf-8"?>
<ds:datastoreItem xmlns:ds="http://schemas.openxmlformats.org/officeDocument/2006/customXml" ds:itemID="{E1B7C2B9-218A-4F42-A98A-E8BFFB29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01fa-db95-46d2-b16f-c9b57cdfc18c"/>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4D633-5E4C-43FB-9196-A2F21228F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Wilson</dc:creator>
  <cp:keywords/>
  <dc:description/>
  <cp:lastModifiedBy>Martin Young</cp:lastModifiedBy>
  <cp:revision>3</cp:revision>
  <dcterms:created xsi:type="dcterms:W3CDTF">2025-03-10T15:45:00Z</dcterms:created>
  <dcterms:modified xsi:type="dcterms:W3CDTF">2025-03-10T15:51:00Z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0x010100F47C238EC8F93F4E85CAFFD4DD031345</vt:lpwstr>
  </property>
  <property fmtid="{D5CDD505-2E9C-101B-9397-08002B2CF9AE}" pid="3" name="Order">
    <vt:r8>235400</vt:r8>
  </property>
  <property fmtid="{D5CDD505-2E9C-101B-9397-08002B2CF9AE}" pid="4" name="xd_ProgID">
    <vt:lpwstr/>
  </property>
  <property fmtid="{D5CDD505-2E9C-101B-9397-08002B2CF9AE}" pid="5" name="TemplateUrl">
    <vt:lpwstr/>
  </property>
  <property fmtid="{D5CDD505-2E9C-101B-9397-08002B2CF9AE}" pid="6" name="_ExtendedDescription">
    <vt:lpwstr/>
  </property>
  <property fmtid="{D5CDD505-2E9C-101B-9397-08002B2CF9AE}" pid="7" name="_CopySource">
    <vt:lpwstr>https://myuhi.sharepoint.com/sites/eo-do/Team folders/Fundraising research officer/Job description - Fundraising Reseacher April 2021.docx</vt:lpwstr>
  </property>
  <property fmtid="{D5CDD505-2E9C-101B-9397-08002B2CF9AE}" pid="8" name="MediaServiceImageTags">
    <vt:lpwstr/>
  </property>
</Properties>
</file>