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34" w:type="dxa"/>
        <w:tblLayout w:type="fixed"/>
        <w:tblLook w:val="0000" w:firstRow="0" w:lastRow="0" w:firstColumn="0" w:lastColumn="0" w:noHBand="0" w:noVBand="0"/>
      </w:tblPr>
      <w:tblGrid>
        <w:gridCol w:w="5104"/>
        <w:gridCol w:w="4110"/>
      </w:tblGrid>
      <w:tr w:rsidR="005935DB" w:rsidRPr="00474288" w14:paraId="61867312" w14:textId="77777777" w:rsidTr="0007550C">
        <w:trPr>
          <w:cantSplit/>
          <w:trHeight w:val="1283"/>
        </w:trPr>
        <w:tc>
          <w:tcPr>
            <w:tcW w:w="5104" w:type="dxa"/>
            <w:vAlign w:val="center"/>
          </w:tcPr>
          <w:p w14:paraId="0DA56CCF"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1E4BEB16" w14:textId="426C3EFE" w:rsidR="005935DB" w:rsidRPr="00474288" w:rsidRDefault="0007550C" w:rsidP="00474288">
            <w:pPr>
              <w:rPr>
                <w:rFonts w:ascii="Arial" w:hAnsi="Arial" w:cs="Arial"/>
                <w:b/>
                <w:sz w:val="28"/>
              </w:rPr>
            </w:pPr>
            <w:r>
              <w:rPr>
                <w:noProof/>
              </w:rPr>
              <w:drawing>
                <wp:inline distT="0" distB="0" distL="0" distR="0" wp14:anchorId="62E7B4DD" wp14:editId="5F4A5A04">
                  <wp:extent cx="1949450" cy="6299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0" cy="629920"/>
                          </a:xfrm>
                          <a:prstGeom prst="rect">
                            <a:avLst/>
                          </a:prstGeom>
                          <a:noFill/>
                          <a:ln>
                            <a:noFill/>
                          </a:ln>
                        </pic:spPr>
                      </pic:pic>
                    </a:graphicData>
                  </a:graphic>
                </wp:inline>
              </w:drawing>
            </w:r>
          </w:p>
        </w:tc>
      </w:tr>
    </w:tbl>
    <w:p w14:paraId="7DF96FB3" w14:textId="77777777" w:rsidR="005935DB" w:rsidRPr="00474288" w:rsidRDefault="005935DB" w:rsidP="00474288">
      <w:pPr>
        <w:rPr>
          <w:rFonts w:ascii="Arial" w:hAnsi="Arial" w:cs="Arial"/>
        </w:rPr>
      </w:pPr>
    </w:p>
    <w:tbl>
      <w:tblPr>
        <w:tblW w:w="9080" w:type="dxa"/>
        <w:tblLayout w:type="fixed"/>
        <w:tblCellMar>
          <w:left w:w="80" w:type="dxa"/>
          <w:right w:w="80" w:type="dxa"/>
        </w:tblCellMar>
        <w:tblLook w:val="0000" w:firstRow="0" w:lastRow="0" w:firstColumn="0" w:lastColumn="0" w:noHBand="0" w:noVBand="0"/>
      </w:tblPr>
      <w:tblGrid>
        <w:gridCol w:w="3482"/>
        <w:gridCol w:w="5598"/>
      </w:tblGrid>
      <w:tr w:rsidR="005935DB" w:rsidRPr="00474288" w14:paraId="3F7CFBB4" w14:textId="77777777" w:rsidTr="000374BF">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653F1106" w14:textId="77777777" w:rsidR="005935DB" w:rsidRPr="00474288" w:rsidRDefault="005935DB" w:rsidP="00474288">
            <w:pPr>
              <w:rPr>
                <w:rFonts w:ascii="Arial" w:hAnsi="Arial" w:cs="Arial"/>
                <w:sz w:val="36"/>
              </w:rPr>
            </w:pPr>
          </w:p>
        </w:tc>
      </w:tr>
      <w:tr w:rsidR="005935DB" w:rsidRPr="00474288" w14:paraId="4A562C71" w14:textId="77777777" w:rsidTr="000374BF">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8D11124"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478B695F" w14:textId="0C34E1B7" w:rsidR="005935DB" w:rsidRPr="00F45526" w:rsidRDefault="0007550C" w:rsidP="00474288">
            <w:pPr>
              <w:rPr>
                <w:rFonts w:ascii="Arial" w:hAnsi="Arial" w:cs="Arial"/>
                <w:iCs/>
                <w:szCs w:val="22"/>
              </w:rPr>
            </w:pPr>
            <w:r>
              <w:rPr>
                <w:rFonts w:ascii="Arial" w:hAnsi="Arial" w:cs="Arial"/>
                <w:iCs/>
                <w:szCs w:val="22"/>
              </w:rPr>
              <w:t xml:space="preserve">Director of </w:t>
            </w:r>
            <w:r w:rsidR="00952DA1">
              <w:rPr>
                <w:rFonts w:ascii="Arial" w:hAnsi="Arial" w:cs="Arial"/>
                <w:iCs/>
                <w:szCs w:val="22"/>
              </w:rPr>
              <w:t>Economic</w:t>
            </w:r>
            <w:r w:rsidR="00D21C8F">
              <w:rPr>
                <w:rFonts w:ascii="Arial" w:hAnsi="Arial" w:cs="Arial"/>
                <w:iCs/>
                <w:szCs w:val="22"/>
              </w:rPr>
              <w:t xml:space="preserve"> </w:t>
            </w:r>
            <w:r w:rsidR="000374BF">
              <w:rPr>
                <w:rFonts w:ascii="Arial" w:hAnsi="Arial" w:cs="Arial"/>
                <w:iCs/>
                <w:szCs w:val="22"/>
              </w:rPr>
              <w:t>Development and Advancement</w:t>
            </w:r>
          </w:p>
        </w:tc>
      </w:tr>
      <w:tr w:rsidR="005935DB" w:rsidRPr="00474288" w14:paraId="3B165C02" w14:textId="77777777" w:rsidTr="000374BF">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6F3B71A"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2EC4484C" w14:textId="035B9082" w:rsidR="005935DB" w:rsidRPr="00F45526" w:rsidRDefault="00952DA1" w:rsidP="00474288">
            <w:pPr>
              <w:rPr>
                <w:rFonts w:ascii="Arial" w:hAnsi="Arial" w:cs="Arial"/>
                <w:iCs/>
                <w:szCs w:val="22"/>
              </w:rPr>
            </w:pPr>
            <w:r>
              <w:rPr>
                <w:rFonts w:ascii="Arial" w:hAnsi="Arial" w:cs="Arial"/>
                <w:iCs/>
                <w:szCs w:val="22"/>
              </w:rPr>
              <w:t>Economic Development and Advancement</w:t>
            </w:r>
          </w:p>
        </w:tc>
      </w:tr>
      <w:tr w:rsidR="005935DB" w:rsidRPr="00474288" w14:paraId="5F18954C" w14:textId="77777777" w:rsidTr="000374BF">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3D48EBE"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6C74FCF1" w14:textId="68BF5BA4" w:rsidR="005935DB" w:rsidRPr="00F45526" w:rsidRDefault="000374BF" w:rsidP="00474288">
            <w:pPr>
              <w:rPr>
                <w:rFonts w:ascii="Arial" w:hAnsi="Arial" w:cs="Arial"/>
                <w:iCs/>
                <w:szCs w:val="22"/>
              </w:rPr>
            </w:pPr>
            <w:r>
              <w:rPr>
                <w:rFonts w:ascii="Arial" w:hAnsi="Arial" w:cs="Arial"/>
                <w:iCs/>
                <w:szCs w:val="22"/>
              </w:rPr>
              <w:t>Principal and Vice Chancellor</w:t>
            </w:r>
          </w:p>
        </w:tc>
      </w:tr>
      <w:tr w:rsidR="005935DB" w:rsidRPr="00474288" w14:paraId="4485A0CC" w14:textId="77777777" w:rsidTr="000374BF">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4D24663E"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08732601" w14:textId="5E3A5F6D" w:rsidR="005935DB" w:rsidRPr="00F45526" w:rsidRDefault="0039038A" w:rsidP="00474288">
            <w:pPr>
              <w:rPr>
                <w:rFonts w:ascii="Arial" w:hAnsi="Arial" w:cs="Arial"/>
                <w:iCs/>
                <w:szCs w:val="22"/>
              </w:rPr>
            </w:pPr>
            <w:r w:rsidRPr="0039038A">
              <w:rPr>
                <w:rFonts w:ascii="Arial" w:hAnsi="Arial" w:cs="Arial"/>
                <w:iCs/>
                <w:szCs w:val="22"/>
              </w:rPr>
              <w:t>​​Economic Development, including regional economic development, skills agenda, growth deals, business engagement, relationship management, advancement including philanthropy and alumni engagement​</w:t>
            </w:r>
          </w:p>
        </w:tc>
      </w:tr>
      <w:tr w:rsidR="005935DB" w:rsidRPr="00474288" w14:paraId="4C1907BD" w14:textId="77777777" w:rsidTr="000374BF">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57680EF"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3E3D2DF6" w14:textId="4F603A4F" w:rsidR="005935DB" w:rsidRPr="00F45526" w:rsidRDefault="00F57951" w:rsidP="00474288">
            <w:pPr>
              <w:rPr>
                <w:rFonts w:ascii="Arial" w:hAnsi="Arial" w:cs="Arial"/>
                <w:iCs/>
                <w:szCs w:val="22"/>
              </w:rPr>
            </w:pPr>
            <w:r>
              <w:rPr>
                <w:rFonts w:ascii="Arial" w:hAnsi="Arial" w:cs="Arial"/>
                <w:iCs/>
                <w:szCs w:val="22"/>
              </w:rPr>
              <w:t xml:space="preserve">Competitive </w:t>
            </w:r>
          </w:p>
        </w:tc>
      </w:tr>
      <w:tr w:rsidR="005935DB" w:rsidRPr="00474288" w14:paraId="4A538DB9" w14:textId="77777777" w:rsidTr="000374BF">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774AC189"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09EFA9D9" w14:textId="5F57A835" w:rsidR="005935DB" w:rsidRPr="00F45526" w:rsidRDefault="0039038A" w:rsidP="00474288">
            <w:pPr>
              <w:rPr>
                <w:rFonts w:ascii="Arial" w:hAnsi="Arial" w:cs="Arial"/>
                <w:iCs/>
                <w:szCs w:val="22"/>
              </w:rPr>
            </w:pPr>
            <w:r>
              <w:rPr>
                <w:rFonts w:ascii="Arial" w:hAnsi="Arial" w:cs="Arial"/>
                <w:iCs/>
                <w:szCs w:val="22"/>
              </w:rPr>
              <w:t>UHI House, Inverness</w:t>
            </w:r>
          </w:p>
        </w:tc>
      </w:tr>
      <w:tr w:rsidR="005935DB" w:rsidRPr="00474288" w14:paraId="3C5959A5" w14:textId="77777777" w:rsidTr="000374BF">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0270CC46"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EE2C63" w:rsidRPr="00474288" w14:paraId="7E4CFEBF" w14:textId="77777777" w:rsidTr="00EE2C63">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1E726C0" w14:textId="77777777" w:rsidR="00266601" w:rsidRDefault="00EE2C63" w:rsidP="00474288">
            <w:pPr>
              <w:rPr>
                <w:rFonts w:ascii="Arial" w:hAnsi="Arial" w:cs="Arial"/>
                <w:szCs w:val="12"/>
                <w:lang w:val="en-IE"/>
              </w:rPr>
            </w:pPr>
            <w:r w:rsidRPr="00EE2C63">
              <w:rPr>
                <w:rFonts w:ascii="Arial" w:hAnsi="Arial" w:cs="Arial"/>
                <w:szCs w:val="12"/>
                <w:lang w:val="en-IE"/>
              </w:rPr>
              <w:t xml:space="preserve">Reporting to the Principal and Vice Chancellor, this is a pivotal role for an established senior leader to drive economic, skills development and philanthropy across the University.  Working directly with the </w:t>
            </w:r>
            <w:r w:rsidRPr="00EE2C63">
              <w:rPr>
                <w:rFonts w:ascii="Arial" w:hAnsi="Arial" w:cs="Arial"/>
                <w:sz w:val="24"/>
                <w:szCs w:val="14"/>
                <w:lang w:val="en-IE"/>
              </w:rPr>
              <w:t>Principal</w:t>
            </w:r>
            <w:r w:rsidRPr="00EE2C63">
              <w:rPr>
                <w:rFonts w:ascii="Arial" w:hAnsi="Arial" w:cs="Arial"/>
                <w:szCs w:val="12"/>
                <w:lang w:val="en-IE"/>
              </w:rPr>
              <w:t xml:space="preserve"> and Vice Chancellor it will lead the regional economic, skills and commercial agenda for the University, working across the UHI Partnership.  </w:t>
            </w:r>
          </w:p>
          <w:p w14:paraId="253BB2F4" w14:textId="7FF62B46" w:rsidR="00EE2C63" w:rsidRPr="00474288" w:rsidRDefault="00EE2C63" w:rsidP="00474288">
            <w:pPr>
              <w:rPr>
                <w:rFonts w:ascii="Arial" w:hAnsi="Arial" w:cs="Arial"/>
                <w:sz w:val="36"/>
              </w:rPr>
            </w:pPr>
            <w:r w:rsidRPr="00EE2C63">
              <w:rPr>
                <w:rFonts w:ascii="Arial" w:hAnsi="Arial" w:cs="Arial"/>
                <w:szCs w:val="12"/>
                <w:lang w:val="en-IE"/>
              </w:rPr>
              <w:t>The role will be an ambassador for the University interfacing with business, industry and development agencies harnessing the University resources to develop economic development opportunities together with promoting the University’s advancement and philanthropic presence within UHI’s stakeholder networks.  </w:t>
            </w:r>
            <w:r w:rsidRPr="00EE2C63">
              <w:rPr>
                <w:rFonts w:ascii="Arial" w:hAnsi="Arial" w:cs="Arial"/>
                <w:szCs w:val="12"/>
              </w:rPr>
              <w:t> </w:t>
            </w:r>
          </w:p>
        </w:tc>
      </w:tr>
      <w:tr w:rsidR="005935DB" w:rsidRPr="003C6B6B" w14:paraId="7EA06417" w14:textId="77777777" w:rsidTr="000374BF">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1E719BDD" w14:textId="77777777" w:rsidR="005935DB" w:rsidRPr="0015591A" w:rsidRDefault="005935DB" w:rsidP="00474288">
            <w:pPr>
              <w:adjustRightInd w:val="0"/>
              <w:rPr>
                <w:rFonts w:ascii="Arial" w:hAnsi="Arial" w:cs="Arial"/>
                <w:sz w:val="4"/>
                <w:szCs w:val="4"/>
                <w:lang w:val="en-US"/>
              </w:rPr>
            </w:pPr>
          </w:p>
          <w:p w14:paraId="35D6C37B"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Strategic Leadership and Economic Development</w:t>
            </w:r>
          </w:p>
          <w:p w14:paraId="0B160A2C" w14:textId="54C53F1C" w:rsidR="00782073" w:rsidRPr="00782073" w:rsidRDefault="00C41C40" w:rsidP="00C41C40">
            <w:pPr>
              <w:numPr>
                <w:ilvl w:val="0"/>
                <w:numId w:val="37"/>
              </w:numPr>
              <w:adjustRightInd w:val="0"/>
              <w:jc w:val="left"/>
              <w:rPr>
                <w:rFonts w:ascii="Arial" w:hAnsi="Arial" w:cs="Arial"/>
                <w:sz w:val="20"/>
              </w:rPr>
            </w:pPr>
            <w:r>
              <w:rPr>
                <w:rFonts w:ascii="Arial" w:hAnsi="Arial" w:cs="Arial"/>
                <w:sz w:val="20"/>
              </w:rPr>
              <w:t xml:space="preserve">Design </w:t>
            </w:r>
            <w:r w:rsidR="00782073" w:rsidRPr="00782073">
              <w:rPr>
                <w:rFonts w:ascii="Arial" w:hAnsi="Arial" w:cs="Arial"/>
                <w:sz w:val="20"/>
              </w:rPr>
              <w:t>and implement an economic development and income-generating strategy detailing short-, medium-, and long-term targets for economic growth and commercial income across the University and the UHI region.</w:t>
            </w:r>
          </w:p>
          <w:p w14:paraId="6790EE35" w14:textId="67581412" w:rsidR="00782073" w:rsidRPr="00782073" w:rsidRDefault="00782073" w:rsidP="00C41C40">
            <w:pPr>
              <w:numPr>
                <w:ilvl w:val="0"/>
                <w:numId w:val="37"/>
              </w:numPr>
              <w:adjustRightInd w:val="0"/>
              <w:jc w:val="left"/>
              <w:rPr>
                <w:rFonts w:ascii="Arial" w:hAnsi="Arial" w:cs="Arial"/>
                <w:sz w:val="20"/>
              </w:rPr>
            </w:pPr>
            <w:r w:rsidRPr="00782073">
              <w:rPr>
                <w:rFonts w:ascii="Arial" w:hAnsi="Arial" w:cs="Arial"/>
                <w:sz w:val="20"/>
              </w:rPr>
              <w:t>Lead the development of an economic development plan, leveraging city and growth deals, government economic policies, and commercial opportunities to deliver profitable revenue growth</w:t>
            </w:r>
            <w:r w:rsidR="007272C4">
              <w:rPr>
                <w:rFonts w:ascii="Arial" w:hAnsi="Arial" w:cs="Arial"/>
                <w:sz w:val="20"/>
              </w:rPr>
              <w:t xml:space="preserve"> by </w:t>
            </w:r>
            <w:r w:rsidR="00ED49CF">
              <w:rPr>
                <w:rFonts w:ascii="Arial" w:hAnsi="Arial" w:cs="Arial"/>
                <w:sz w:val="20"/>
              </w:rPr>
              <w:t>creating visible and dynamic commercial profile which attracts inward investment.</w:t>
            </w:r>
          </w:p>
          <w:p w14:paraId="3E0F583F" w14:textId="77777777" w:rsidR="00782073" w:rsidRDefault="00782073" w:rsidP="00C41C40">
            <w:pPr>
              <w:numPr>
                <w:ilvl w:val="0"/>
                <w:numId w:val="37"/>
              </w:numPr>
              <w:adjustRightInd w:val="0"/>
              <w:jc w:val="left"/>
              <w:rPr>
                <w:rFonts w:ascii="Arial" w:hAnsi="Arial" w:cs="Arial"/>
                <w:sz w:val="20"/>
              </w:rPr>
            </w:pPr>
            <w:r w:rsidRPr="00782073">
              <w:rPr>
                <w:rFonts w:ascii="Arial" w:hAnsi="Arial" w:cs="Arial"/>
                <w:sz w:val="20"/>
              </w:rPr>
              <w:t>Provide strategic insight into market trends, economic change, and opportunities, ensuring the University remains responsive to regional and national developments.</w:t>
            </w:r>
          </w:p>
          <w:p w14:paraId="784953BB" w14:textId="77777777" w:rsidR="00266601" w:rsidRPr="00782073" w:rsidRDefault="00266601" w:rsidP="00C41C40">
            <w:pPr>
              <w:adjustRightInd w:val="0"/>
              <w:ind w:left="720"/>
              <w:jc w:val="left"/>
              <w:rPr>
                <w:rFonts w:ascii="Arial" w:hAnsi="Arial" w:cs="Arial"/>
                <w:sz w:val="20"/>
              </w:rPr>
            </w:pPr>
          </w:p>
          <w:p w14:paraId="6DB93F6D"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Income Generation and Commercial Opportunities</w:t>
            </w:r>
          </w:p>
          <w:p w14:paraId="76C330EE" w14:textId="111C7545" w:rsidR="00782073" w:rsidRPr="00782073" w:rsidRDefault="00782073" w:rsidP="00C41C40">
            <w:pPr>
              <w:numPr>
                <w:ilvl w:val="0"/>
                <w:numId w:val="38"/>
              </w:numPr>
              <w:adjustRightInd w:val="0"/>
              <w:jc w:val="left"/>
              <w:rPr>
                <w:rFonts w:ascii="Arial" w:hAnsi="Arial" w:cs="Arial"/>
                <w:sz w:val="20"/>
              </w:rPr>
            </w:pPr>
            <w:r w:rsidRPr="00782073">
              <w:rPr>
                <w:rFonts w:ascii="Arial" w:hAnsi="Arial" w:cs="Arial"/>
                <w:sz w:val="20"/>
              </w:rPr>
              <w:t>Drive the University’s approach to income generation, creating and optimi</w:t>
            </w:r>
            <w:r w:rsidR="006372A3">
              <w:rPr>
                <w:rFonts w:ascii="Arial" w:hAnsi="Arial" w:cs="Arial"/>
                <w:sz w:val="20"/>
              </w:rPr>
              <w:t>s</w:t>
            </w:r>
            <w:r w:rsidRPr="00782073">
              <w:rPr>
                <w:rFonts w:ascii="Arial" w:hAnsi="Arial" w:cs="Arial"/>
                <w:sz w:val="20"/>
              </w:rPr>
              <w:t>ing commercial, philanthropic, and other partnership opportunities.</w:t>
            </w:r>
          </w:p>
          <w:p w14:paraId="39390FE0" w14:textId="77777777" w:rsidR="00782073" w:rsidRPr="00782073" w:rsidRDefault="00782073" w:rsidP="00C41C40">
            <w:pPr>
              <w:numPr>
                <w:ilvl w:val="0"/>
                <w:numId w:val="38"/>
              </w:numPr>
              <w:adjustRightInd w:val="0"/>
              <w:jc w:val="left"/>
              <w:rPr>
                <w:rFonts w:ascii="Arial" w:hAnsi="Arial" w:cs="Arial"/>
                <w:sz w:val="20"/>
              </w:rPr>
            </w:pPr>
            <w:r w:rsidRPr="00782073">
              <w:rPr>
                <w:rFonts w:ascii="Arial" w:hAnsi="Arial" w:cs="Arial"/>
                <w:sz w:val="20"/>
              </w:rPr>
              <w:t>Identify and deliver new revenue streams and ensure achievement of income generation targets through robust planning and execution.</w:t>
            </w:r>
          </w:p>
          <w:p w14:paraId="5D22D020" w14:textId="77777777" w:rsidR="00782073" w:rsidRDefault="00782073" w:rsidP="00C41C40">
            <w:pPr>
              <w:numPr>
                <w:ilvl w:val="0"/>
                <w:numId w:val="38"/>
              </w:numPr>
              <w:adjustRightInd w:val="0"/>
              <w:jc w:val="left"/>
              <w:rPr>
                <w:rFonts w:ascii="Arial" w:hAnsi="Arial" w:cs="Arial"/>
                <w:sz w:val="20"/>
              </w:rPr>
            </w:pPr>
            <w:r w:rsidRPr="00782073">
              <w:rPr>
                <w:rFonts w:ascii="Arial" w:hAnsi="Arial" w:cs="Arial"/>
                <w:sz w:val="20"/>
              </w:rPr>
              <w:t>Develop a visible and dynamic commercial profile for UHI that attracts inward investment and positions the Highlands and Islands as a business destination of choice.</w:t>
            </w:r>
          </w:p>
          <w:p w14:paraId="007951B3" w14:textId="77777777" w:rsidR="00266601" w:rsidRPr="00782073" w:rsidRDefault="00266601" w:rsidP="00C41C40">
            <w:pPr>
              <w:adjustRightInd w:val="0"/>
              <w:jc w:val="left"/>
              <w:rPr>
                <w:rFonts w:ascii="Arial" w:hAnsi="Arial" w:cs="Arial"/>
                <w:sz w:val="20"/>
              </w:rPr>
            </w:pPr>
          </w:p>
          <w:p w14:paraId="1B974DF8"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Stakeholder Engagement and Relationship Building</w:t>
            </w:r>
          </w:p>
          <w:p w14:paraId="1696DD9E" w14:textId="77777777" w:rsidR="00782073" w:rsidRPr="00782073" w:rsidRDefault="00782073" w:rsidP="00C41C40">
            <w:pPr>
              <w:numPr>
                <w:ilvl w:val="0"/>
                <w:numId w:val="39"/>
              </w:numPr>
              <w:adjustRightInd w:val="0"/>
              <w:jc w:val="left"/>
              <w:rPr>
                <w:rFonts w:ascii="Arial" w:hAnsi="Arial" w:cs="Arial"/>
                <w:sz w:val="20"/>
              </w:rPr>
            </w:pPr>
            <w:r w:rsidRPr="00782073">
              <w:rPr>
                <w:rFonts w:ascii="Arial" w:hAnsi="Arial" w:cs="Arial"/>
                <w:sz w:val="20"/>
              </w:rPr>
              <w:t>Build and maintain high-level strategic relationships with business, research, and industry partners, fostering pipelines of collaborative opportunities across key sectors.</w:t>
            </w:r>
          </w:p>
          <w:p w14:paraId="34C0A48E" w14:textId="77777777" w:rsidR="00782073" w:rsidRPr="00782073" w:rsidRDefault="00782073" w:rsidP="00C41C40">
            <w:pPr>
              <w:numPr>
                <w:ilvl w:val="0"/>
                <w:numId w:val="39"/>
              </w:numPr>
              <w:adjustRightInd w:val="0"/>
              <w:jc w:val="left"/>
              <w:rPr>
                <w:rFonts w:ascii="Arial" w:hAnsi="Arial" w:cs="Arial"/>
                <w:sz w:val="20"/>
              </w:rPr>
            </w:pPr>
            <w:r w:rsidRPr="00782073">
              <w:rPr>
                <w:rFonts w:ascii="Arial" w:hAnsi="Arial" w:cs="Arial"/>
                <w:sz w:val="20"/>
              </w:rPr>
              <w:t>Develop alliances with emerging industries, professional bodies, and enterprise agencies to expand UHI’s influence and partnership reach.</w:t>
            </w:r>
          </w:p>
          <w:p w14:paraId="5D75B13A" w14:textId="6998B933" w:rsidR="00782073" w:rsidRDefault="00782073" w:rsidP="00C41C40">
            <w:pPr>
              <w:numPr>
                <w:ilvl w:val="0"/>
                <w:numId w:val="39"/>
              </w:numPr>
              <w:adjustRightInd w:val="0"/>
              <w:jc w:val="left"/>
              <w:rPr>
                <w:rFonts w:ascii="Arial" w:hAnsi="Arial" w:cs="Arial"/>
                <w:sz w:val="20"/>
              </w:rPr>
            </w:pPr>
            <w:r w:rsidRPr="00782073">
              <w:rPr>
                <w:rFonts w:ascii="Arial" w:hAnsi="Arial" w:cs="Arial"/>
                <w:sz w:val="20"/>
              </w:rPr>
              <w:t>Represent and promote UHI externally, establishing effective links with employers, donors, and other stakeholders to enhance the University’s reputation</w:t>
            </w:r>
            <w:r w:rsidR="00FA706A">
              <w:rPr>
                <w:rFonts w:ascii="Arial" w:hAnsi="Arial" w:cs="Arial"/>
                <w:sz w:val="20"/>
              </w:rPr>
              <w:t xml:space="preserve"> and drive strategic income generation</w:t>
            </w:r>
            <w:r w:rsidRPr="00782073">
              <w:rPr>
                <w:rFonts w:ascii="Arial" w:hAnsi="Arial" w:cs="Arial"/>
                <w:sz w:val="20"/>
              </w:rPr>
              <w:t>.</w:t>
            </w:r>
          </w:p>
          <w:p w14:paraId="05DC1643" w14:textId="77777777" w:rsidR="00266601" w:rsidRPr="00782073" w:rsidRDefault="00266601" w:rsidP="00C41C40">
            <w:pPr>
              <w:adjustRightInd w:val="0"/>
              <w:jc w:val="left"/>
              <w:rPr>
                <w:rFonts w:ascii="Arial" w:hAnsi="Arial" w:cs="Arial"/>
                <w:sz w:val="20"/>
              </w:rPr>
            </w:pPr>
          </w:p>
          <w:p w14:paraId="071CEF84"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Commercial Strategy and Innovation</w:t>
            </w:r>
          </w:p>
          <w:p w14:paraId="7C1D4E93" w14:textId="77777777" w:rsidR="00782073" w:rsidRPr="00782073" w:rsidRDefault="00782073" w:rsidP="00C41C40">
            <w:pPr>
              <w:numPr>
                <w:ilvl w:val="0"/>
                <w:numId w:val="40"/>
              </w:numPr>
              <w:adjustRightInd w:val="0"/>
              <w:jc w:val="left"/>
              <w:rPr>
                <w:rFonts w:ascii="Arial" w:hAnsi="Arial" w:cs="Arial"/>
                <w:sz w:val="20"/>
              </w:rPr>
            </w:pPr>
            <w:r w:rsidRPr="00782073">
              <w:rPr>
                <w:rFonts w:ascii="Arial" w:hAnsi="Arial" w:cs="Arial"/>
                <w:sz w:val="20"/>
              </w:rPr>
              <w:t>Develop an annual commercial enterprise plan aligned with the University’s growth objectives, exploring potential new revenue streams and enhancing existing ones.</w:t>
            </w:r>
          </w:p>
          <w:p w14:paraId="0B5C6361" w14:textId="77777777" w:rsidR="00782073" w:rsidRPr="00782073" w:rsidRDefault="00782073" w:rsidP="00C41C40">
            <w:pPr>
              <w:numPr>
                <w:ilvl w:val="0"/>
                <w:numId w:val="40"/>
              </w:numPr>
              <w:adjustRightInd w:val="0"/>
              <w:jc w:val="left"/>
              <w:rPr>
                <w:rFonts w:ascii="Arial" w:hAnsi="Arial" w:cs="Arial"/>
                <w:sz w:val="20"/>
              </w:rPr>
            </w:pPr>
            <w:r w:rsidRPr="00782073">
              <w:rPr>
                <w:rFonts w:ascii="Arial" w:hAnsi="Arial" w:cs="Arial"/>
                <w:sz w:val="20"/>
              </w:rPr>
              <w:t>Support work-based learning, knowledge transfer partnerships, and innovative solutions to attract external funding, grants, and income streams.</w:t>
            </w:r>
          </w:p>
          <w:p w14:paraId="725D2B05" w14:textId="1A3E9851" w:rsidR="00782073" w:rsidRDefault="00782073" w:rsidP="00C41C40">
            <w:pPr>
              <w:numPr>
                <w:ilvl w:val="0"/>
                <w:numId w:val="40"/>
              </w:numPr>
              <w:adjustRightInd w:val="0"/>
              <w:jc w:val="left"/>
              <w:rPr>
                <w:rFonts w:ascii="Arial" w:hAnsi="Arial" w:cs="Arial"/>
                <w:sz w:val="20"/>
              </w:rPr>
            </w:pPr>
            <w:r w:rsidRPr="00782073">
              <w:rPr>
                <w:rFonts w:ascii="Arial" w:hAnsi="Arial" w:cs="Arial"/>
                <w:sz w:val="20"/>
              </w:rPr>
              <w:t>Coordinate the implementation of commercial and enterprise business plans, ensuring alignment with regional labo</w:t>
            </w:r>
            <w:r w:rsidR="00D72E4E">
              <w:rPr>
                <w:rFonts w:ascii="Arial" w:hAnsi="Arial" w:cs="Arial"/>
                <w:sz w:val="20"/>
              </w:rPr>
              <w:t>u</w:t>
            </w:r>
            <w:r w:rsidRPr="00782073">
              <w:rPr>
                <w:rFonts w:ascii="Arial" w:hAnsi="Arial" w:cs="Arial"/>
                <w:sz w:val="20"/>
              </w:rPr>
              <w:t>r market needs and skills development.</w:t>
            </w:r>
          </w:p>
          <w:p w14:paraId="04003230" w14:textId="77777777" w:rsidR="00266601" w:rsidRPr="00782073" w:rsidRDefault="00266601" w:rsidP="00C41C40">
            <w:pPr>
              <w:adjustRightInd w:val="0"/>
              <w:ind w:left="720"/>
              <w:jc w:val="left"/>
              <w:rPr>
                <w:rFonts w:ascii="Arial" w:hAnsi="Arial" w:cs="Arial"/>
                <w:sz w:val="20"/>
              </w:rPr>
            </w:pPr>
          </w:p>
          <w:p w14:paraId="7B485427"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Performance Management and Reporting</w:t>
            </w:r>
          </w:p>
          <w:p w14:paraId="20D14765" w14:textId="77777777" w:rsidR="00782073" w:rsidRPr="00782073" w:rsidRDefault="00782073" w:rsidP="00C41C40">
            <w:pPr>
              <w:numPr>
                <w:ilvl w:val="0"/>
                <w:numId w:val="41"/>
              </w:numPr>
              <w:adjustRightInd w:val="0"/>
              <w:jc w:val="left"/>
              <w:rPr>
                <w:rFonts w:ascii="Arial" w:hAnsi="Arial" w:cs="Arial"/>
                <w:sz w:val="20"/>
              </w:rPr>
            </w:pPr>
            <w:r w:rsidRPr="00782073">
              <w:rPr>
                <w:rFonts w:ascii="Arial" w:hAnsi="Arial" w:cs="Arial"/>
                <w:sz w:val="20"/>
              </w:rPr>
              <w:t>Undertake and publish quarterly market analysis, segmentation, and intelligence reports, including forecasts, sales campaigns, and key performance indicators.</w:t>
            </w:r>
          </w:p>
          <w:p w14:paraId="17AC9E79" w14:textId="77777777" w:rsidR="00782073" w:rsidRDefault="00782073" w:rsidP="00C41C40">
            <w:pPr>
              <w:numPr>
                <w:ilvl w:val="0"/>
                <w:numId w:val="41"/>
              </w:numPr>
              <w:adjustRightInd w:val="0"/>
              <w:jc w:val="left"/>
              <w:rPr>
                <w:rFonts w:ascii="Arial" w:hAnsi="Arial" w:cs="Arial"/>
                <w:sz w:val="20"/>
              </w:rPr>
            </w:pPr>
            <w:r w:rsidRPr="00782073">
              <w:rPr>
                <w:rFonts w:ascii="Arial" w:hAnsi="Arial" w:cs="Arial"/>
                <w:sz w:val="20"/>
              </w:rPr>
              <w:t>Monitor the performance of commercial activities, ensuring projects are delivered on time, within budget, and aligned with strategic goals.</w:t>
            </w:r>
          </w:p>
          <w:p w14:paraId="264830C9" w14:textId="77777777" w:rsidR="00266601" w:rsidRPr="00782073" w:rsidRDefault="00266601" w:rsidP="00C41C40">
            <w:pPr>
              <w:adjustRightInd w:val="0"/>
              <w:ind w:left="720"/>
              <w:jc w:val="left"/>
              <w:rPr>
                <w:rFonts w:ascii="Arial" w:hAnsi="Arial" w:cs="Arial"/>
                <w:sz w:val="20"/>
              </w:rPr>
            </w:pPr>
          </w:p>
          <w:p w14:paraId="544844F3"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Leadership and Team Development</w:t>
            </w:r>
          </w:p>
          <w:p w14:paraId="7389F292" w14:textId="77777777" w:rsidR="00782073" w:rsidRPr="00782073" w:rsidRDefault="00782073" w:rsidP="00C41C40">
            <w:pPr>
              <w:numPr>
                <w:ilvl w:val="0"/>
                <w:numId w:val="42"/>
              </w:numPr>
              <w:adjustRightInd w:val="0"/>
              <w:jc w:val="left"/>
              <w:rPr>
                <w:rFonts w:ascii="Arial" w:hAnsi="Arial" w:cs="Arial"/>
                <w:sz w:val="20"/>
              </w:rPr>
            </w:pPr>
            <w:r w:rsidRPr="00782073">
              <w:rPr>
                <w:rFonts w:ascii="Arial" w:hAnsi="Arial" w:cs="Arial"/>
                <w:sz w:val="20"/>
              </w:rPr>
              <w:t>Provide leadership and day-to-day line management to teams within the portfolio or in matrix cross-functional projects, ensuring targets are set, monitored, and achieved.</w:t>
            </w:r>
          </w:p>
          <w:p w14:paraId="0E2BB225" w14:textId="77777777" w:rsidR="00782073" w:rsidRPr="00782073" w:rsidRDefault="00782073" w:rsidP="00C41C40">
            <w:pPr>
              <w:numPr>
                <w:ilvl w:val="0"/>
                <w:numId w:val="42"/>
              </w:numPr>
              <w:adjustRightInd w:val="0"/>
              <w:jc w:val="left"/>
              <w:rPr>
                <w:rFonts w:ascii="Arial" w:hAnsi="Arial" w:cs="Arial"/>
                <w:sz w:val="20"/>
              </w:rPr>
            </w:pPr>
            <w:r w:rsidRPr="00782073">
              <w:rPr>
                <w:rFonts w:ascii="Arial" w:hAnsi="Arial" w:cs="Arial"/>
                <w:sz w:val="20"/>
              </w:rPr>
              <w:t>Foster a culture of innovation, collaboration, and high performance, contributing to the overall leadership of the University.</w:t>
            </w:r>
          </w:p>
          <w:p w14:paraId="3D5DE685" w14:textId="77777777" w:rsidR="00782073" w:rsidRDefault="00782073" w:rsidP="00C41C40">
            <w:pPr>
              <w:numPr>
                <w:ilvl w:val="0"/>
                <w:numId w:val="42"/>
              </w:numPr>
              <w:adjustRightInd w:val="0"/>
              <w:jc w:val="left"/>
              <w:rPr>
                <w:rFonts w:ascii="Arial" w:hAnsi="Arial" w:cs="Arial"/>
                <w:sz w:val="20"/>
              </w:rPr>
            </w:pPr>
            <w:r w:rsidRPr="00782073">
              <w:rPr>
                <w:rFonts w:ascii="Arial" w:hAnsi="Arial" w:cs="Arial"/>
                <w:sz w:val="20"/>
              </w:rPr>
              <w:t>Work closely with the Director of Transformation and senior leadership colleagues to ensure coordinated and effective delivery of strategic projects.</w:t>
            </w:r>
          </w:p>
          <w:p w14:paraId="522B6D99" w14:textId="77777777" w:rsidR="00266601" w:rsidRPr="00782073" w:rsidRDefault="00266601" w:rsidP="00C41C40">
            <w:pPr>
              <w:adjustRightInd w:val="0"/>
              <w:ind w:left="720"/>
              <w:jc w:val="left"/>
              <w:rPr>
                <w:rFonts w:ascii="Arial" w:hAnsi="Arial" w:cs="Arial"/>
                <w:sz w:val="20"/>
              </w:rPr>
            </w:pPr>
          </w:p>
          <w:p w14:paraId="5661552E" w14:textId="77777777" w:rsidR="00782073" w:rsidRPr="00782073" w:rsidRDefault="00782073" w:rsidP="00C41C40">
            <w:pPr>
              <w:adjustRightInd w:val="0"/>
              <w:jc w:val="left"/>
              <w:rPr>
                <w:rFonts w:ascii="Arial" w:hAnsi="Arial" w:cs="Arial"/>
                <w:b/>
                <w:bCs/>
                <w:sz w:val="20"/>
              </w:rPr>
            </w:pPr>
            <w:r w:rsidRPr="00782073">
              <w:rPr>
                <w:rFonts w:ascii="Arial" w:hAnsi="Arial" w:cs="Arial"/>
                <w:b/>
                <w:bCs/>
                <w:sz w:val="20"/>
              </w:rPr>
              <w:t>Advocacy and Brand Development</w:t>
            </w:r>
          </w:p>
          <w:p w14:paraId="6F0DAFE2" w14:textId="201FED8F" w:rsidR="00782073" w:rsidRPr="00782073" w:rsidRDefault="00782073" w:rsidP="00C41C40">
            <w:pPr>
              <w:numPr>
                <w:ilvl w:val="0"/>
                <w:numId w:val="43"/>
              </w:numPr>
              <w:adjustRightInd w:val="0"/>
              <w:jc w:val="left"/>
              <w:rPr>
                <w:rFonts w:ascii="Arial" w:hAnsi="Arial" w:cs="Arial"/>
                <w:sz w:val="20"/>
              </w:rPr>
            </w:pPr>
            <w:r w:rsidRPr="00782073">
              <w:rPr>
                <w:rFonts w:ascii="Arial" w:hAnsi="Arial" w:cs="Arial"/>
                <w:sz w:val="20"/>
              </w:rPr>
              <w:t xml:space="preserve">Showcase UHI’s academic, research, and commercial strengths, building its reputation as a </w:t>
            </w:r>
            <w:r w:rsidR="00FC1B15" w:rsidRPr="00782073">
              <w:rPr>
                <w:rFonts w:ascii="Arial" w:hAnsi="Arial" w:cs="Arial"/>
                <w:sz w:val="20"/>
              </w:rPr>
              <w:t>centre</w:t>
            </w:r>
            <w:r w:rsidRPr="00782073">
              <w:rPr>
                <w:rFonts w:ascii="Arial" w:hAnsi="Arial" w:cs="Arial"/>
                <w:sz w:val="20"/>
              </w:rPr>
              <w:t xml:space="preserve"> of excellence and innovation</w:t>
            </w:r>
            <w:r w:rsidR="0090500E">
              <w:rPr>
                <w:rFonts w:ascii="Arial" w:hAnsi="Arial" w:cs="Arial"/>
                <w:sz w:val="20"/>
              </w:rPr>
              <w:t xml:space="preserve"> in order to build work based </w:t>
            </w:r>
            <w:r w:rsidR="00B80C1A">
              <w:rPr>
                <w:rFonts w:ascii="Arial" w:hAnsi="Arial" w:cs="Arial"/>
                <w:sz w:val="20"/>
              </w:rPr>
              <w:t>learning</w:t>
            </w:r>
            <w:r w:rsidR="0090500E">
              <w:rPr>
                <w:rFonts w:ascii="Arial" w:hAnsi="Arial" w:cs="Arial"/>
                <w:sz w:val="20"/>
              </w:rPr>
              <w:t xml:space="preserve"> and knowledge transfer partnerships</w:t>
            </w:r>
            <w:r w:rsidR="00B80C1A">
              <w:rPr>
                <w:rFonts w:ascii="Arial" w:hAnsi="Arial" w:cs="Arial"/>
                <w:sz w:val="20"/>
              </w:rPr>
              <w:t>, maximising external funding opportunities</w:t>
            </w:r>
            <w:r w:rsidRPr="00782073">
              <w:rPr>
                <w:rFonts w:ascii="Arial" w:hAnsi="Arial" w:cs="Arial"/>
                <w:sz w:val="20"/>
              </w:rPr>
              <w:t>.</w:t>
            </w:r>
          </w:p>
          <w:p w14:paraId="7B2159B3" w14:textId="5E6039F7" w:rsidR="00782073" w:rsidRPr="00782073" w:rsidRDefault="00782073" w:rsidP="00C41C40">
            <w:pPr>
              <w:numPr>
                <w:ilvl w:val="0"/>
                <w:numId w:val="43"/>
              </w:numPr>
              <w:adjustRightInd w:val="0"/>
              <w:jc w:val="left"/>
              <w:rPr>
                <w:rFonts w:ascii="Arial" w:hAnsi="Arial" w:cs="Arial"/>
                <w:sz w:val="20"/>
              </w:rPr>
            </w:pPr>
            <w:r w:rsidRPr="00782073">
              <w:rPr>
                <w:rFonts w:ascii="Arial" w:hAnsi="Arial" w:cs="Arial"/>
                <w:sz w:val="20"/>
              </w:rPr>
              <w:t>Actively engage with industry, government, public sector organi</w:t>
            </w:r>
            <w:r w:rsidR="006372A3">
              <w:rPr>
                <w:rFonts w:ascii="Arial" w:hAnsi="Arial" w:cs="Arial"/>
                <w:sz w:val="20"/>
              </w:rPr>
              <w:t>s</w:t>
            </w:r>
            <w:r w:rsidRPr="00782073">
              <w:rPr>
                <w:rFonts w:ascii="Arial" w:hAnsi="Arial" w:cs="Arial"/>
                <w:sz w:val="20"/>
              </w:rPr>
              <w:t>ations, and community partners to enhance the UHI brand and reputation.</w:t>
            </w:r>
          </w:p>
          <w:p w14:paraId="497B17BF" w14:textId="77777777" w:rsidR="00782073" w:rsidRPr="00782073" w:rsidRDefault="00782073" w:rsidP="00C41C40">
            <w:pPr>
              <w:numPr>
                <w:ilvl w:val="0"/>
                <w:numId w:val="43"/>
              </w:numPr>
              <w:adjustRightInd w:val="0"/>
              <w:jc w:val="left"/>
              <w:rPr>
                <w:rFonts w:ascii="Arial" w:hAnsi="Arial" w:cs="Arial"/>
                <w:sz w:val="20"/>
              </w:rPr>
            </w:pPr>
            <w:r w:rsidRPr="00782073">
              <w:rPr>
                <w:rFonts w:ascii="Arial" w:hAnsi="Arial" w:cs="Arial"/>
                <w:sz w:val="20"/>
              </w:rPr>
              <w:t>Position the University as a leading contributor to regional economic development and a key partner in delivering growth and opportunity.</w:t>
            </w:r>
          </w:p>
          <w:p w14:paraId="4E83E9CC" w14:textId="77777777" w:rsidR="00175625" w:rsidRDefault="00175625" w:rsidP="00175625">
            <w:pPr>
              <w:adjustRightInd w:val="0"/>
              <w:rPr>
                <w:rFonts w:ascii="Arial" w:hAnsi="Arial" w:cs="Arial"/>
                <w:b/>
                <w:bCs/>
                <w:szCs w:val="22"/>
              </w:rPr>
            </w:pPr>
          </w:p>
          <w:p w14:paraId="49C97EF6" w14:textId="77777777" w:rsidR="00175625" w:rsidRDefault="00175625" w:rsidP="00175625">
            <w:pPr>
              <w:adjustRightInd w:val="0"/>
              <w:rPr>
                <w:rFonts w:ascii="Arial" w:hAnsi="Arial" w:cs="Arial"/>
                <w:b/>
                <w:bCs/>
                <w:szCs w:val="22"/>
              </w:rPr>
            </w:pPr>
          </w:p>
          <w:p w14:paraId="2D599718" w14:textId="35AD05EF" w:rsidR="00175625" w:rsidRPr="00586BF6" w:rsidRDefault="00175625" w:rsidP="00175625">
            <w:pPr>
              <w:adjustRightInd w:val="0"/>
              <w:rPr>
                <w:rFonts w:ascii="Arial" w:hAnsi="Arial" w:cs="Arial"/>
                <w:b/>
                <w:bCs/>
                <w:szCs w:val="22"/>
              </w:rPr>
            </w:pPr>
            <w:r w:rsidRPr="00586BF6">
              <w:rPr>
                <w:rFonts w:ascii="Arial" w:hAnsi="Arial" w:cs="Arial"/>
                <w:b/>
                <w:bCs/>
                <w:szCs w:val="22"/>
              </w:rPr>
              <w:lastRenderedPageBreak/>
              <w:t>General duties</w:t>
            </w:r>
          </w:p>
          <w:p w14:paraId="610644CA" w14:textId="77777777" w:rsidR="00175625" w:rsidRPr="00586BF6" w:rsidRDefault="00175625" w:rsidP="00175625">
            <w:pPr>
              <w:numPr>
                <w:ilvl w:val="0"/>
                <w:numId w:val="30"/>
              </w:numPr>
              <w:adjustRightInd w:val="0"/>
              <w:rPr>
                <w:rFonts w:ascii="Arial" w:hAnsi="Arial" w:cs="Arial"/>
                <w:szCs w:val="22"/>
              </w:rPr>
            </w:pPr>
            <w:r w:rsidRPr="00FA00FC">
              <w:rPr>
                <w:rFonts w:ascii="Arial" w:hAnsi="Arial" w:cs="Arial"/>
                <w:szCs w:val="22"/>
                <w:lang w:val="en-US"/>
              </w:rPr>
              <w:t xml:space="preserve">To participate in the </w:t>
            </w:r>
            <w:r>
              <w:rPr>
                <w:rFonts w:ascii="Arial" w:hAnsi="Arial" w:cs="Arial"/>
                <w:szCs w:val="22"/>
                <w:lang w:val="en-US"/>
              </w:rPr>
              <w:t>university’s p</w:t>
            </w:r>
            <w:r w:rsidRPr="00FA00FC">
              <w:rPr>
                <w:rFonts w:ascii="Arial" w:hAnsi="Arial" w:cs="Arial"/>
                <w:szCs w:val="22"/>
                <w:lang w:val="en-US"/>
              </w:rPr>
              <w:t xml:space="preserve">erformance </w:t>
            </w:r>
            <w:r>
              <w:rPr>
                <w:rFonts w:ascii="Arial" w:hAnsi="Arial" w:cs="Arial"/>
                <w:szCs w:val="22"/>
                <w:lang w:val="en-US"/>
              </w:rPr>
              <w:t>and development review</w:t>
            </w:r>
            <w:r w:rsidRPr="00FA00FC">
              <w:rPr>
                <w:rFonts w:ascii="Arial" w:hAnsi="Arial" w:cs="Arial"/>
                <w:szCs w:val="22"/>
                <w:lang w:val="en-US"/>
              </w:rPr>
              <w:t xml:space="preserve"> </w:t>
            </w:r>
            <w:r>
              <w:rPr>
                <w:rFonts w:ascii="Arial" w:hAnsi="Arial" w:cs="Arial"/>
                <w:szCs w:val="22"/>
                <w:lang w:val="en-US"/>
              </w:rPr>
              <w:t>p</w:t>
            </w:r>
            <w:r w:rsidRPr="00FA00FC">
              <w:rPr>
                <w:rFonts w:ascii="Arial" w:hAnsi="Arial" w:cs="Arial"/>
                <w:szCs w:val="22"/>
                <w:lang w:val="en-US"/>
              </w:rPr>
              <w:t>rocedure.</w:t>
            </w:r>
          </w:p>
          <w:p w14:paraId="4889E7C1" w14:textId="77777777" w:rsidR="00175625" w:rsidRPr="00586BF6" w:rsidRDefault="00175625" w:rsidP="00175625">
            <w:pPr>
              <w:numPr>
                <w:ilvl w:val="0"/>
                <w:numId w:val="30"/>
              </w:numPr>
              <w:adjustRightInd w:val="0"/>
              <w:rPr>
                <w:rFonts w:ascii="Arial" w:hAnsi="Arial" w:cs="Arial"/>
                <w:szCs w:val="22"/>
              </w:rPr>
            </w:pPr>
            <w:r w:rsidRPr="00FA00FC">
              <w:rPr>
                <w:rFonts w:ascii="Arial" w:hAnsi="Arial" w:cs="Arial"/>
                <w:szCs w:val="22"/>
                <w:lang w:val="en-US"/>
              </w:rPr>
              <w:t>To take due care of yourself a</w:t>
            </w:r>
            <w:r>
              <w:rPr>
                <w:rFonts w:ascii="Arial" w:hAnsi="Arial" w:cs="Arial"/>
                <w:szCs w:val="22"/>
                <w:lang w:val="en-US"/>
              </w:rPr>
              <w:t>nd others in respect of health and s</w:t>
            </w:r>
            <w:r w:rsidRPr="00FA00FC">
              <w:rPr>
                <w:rFonts w:ascii="Arial" w:hAnsi="Arial" w:cs="Arial"/>
                <w:szCs w:val="22"/>
                <w:lang w:val="en-US"/>
              </w:rPr>
              <w:t>afety.</w:t>
            </w:r>
          </w:p>
          <w:p w14:paraId="6D8C9FF1" w14:textId="77777777" w:rsidR="00175625" w:rsidRPr="00586BF6" w:rsidRDefault="00175625" w:rsidP="00175625">
            <w:pPr>
              <w:numPr>
                <w:ilvl w:val="0"/>
                <w:numId w:val="30"/>
              </w:numPr>
              <w:adjustRightInd w:val="0"/>
              <w:rPr>
                <w:rFonts w:ascii="Arial" w:hAnsi="Arial" w:cs="Arial"/>
                <w:szCs w:val="22"/>
              </w:rPr>
            </w:pPr>
            <w:r w:rsidRPr="00FA00FC">
              <w:rPr>
                <w:rFonts w:ascii="Arial" w:hAnsi="Arial" w:cs="Arial"/>
                <w:szCs w:val="22"/>
              </w:rPr>
              <w:t xml:space="preserve">To attend training courses that may be identified as necessary by your </w:t>
            </w:r>
            <w:r>
              <w:rPr>
                <w:rFonts w:ascii="Arial" w:hAnsi="Arial" w:cs="Arial"/>
                <w:szCs w:val="22"/>
              </w:rPr>
              <w:t>line m</w:t>
            </w:r>
            <w:r w:rsidRPr="00FA00FC">
              <w:rPr>
                <w:rFonts w:ascii="Arial" w:hAnsi="Arial" w:cs="Arial"/>
                <w:szCs w:val="22"/>
              </w:rPr>
              <w:t>anager.</w:t>
            </w:r>
          </w:p>
          <w:p w14:paraId="46E0CFAB" w14:textId="77777777" w:rsidR="00175625" w:rsidRPr="00586BF6" w:rsidRDefault="00175625" w:rsidP="00175625">
            <w:pPr>
              <w:numPr>
                <w:ilvl w:val="0"/>
                <w:numId w:val="30"/>
              </w:numPr>
              <w:adjustRightInd w:val="0"/>
              <w:rPr>
                <w:rFonts w:ascii="Arial" w:hAnsi="Arial" w:cs="Arial"/>
                <w:szCs w:val="22"/>
              </w:rPr>
            </w:pPr>
            <w:r w:rsidRPr="00FA00FC">
              <w:rPr>
                <w:rFonts w:ascii="Arial" w:hAnsi="Arial" w:cs="Arial"/>
                <w:szCs w:val="22"/>
                <w:lang w:val="en-US"/>
              </w:rPr>
              <w:t>Such other duties temporarily or on a continuing basis, as may reasonably be required, commensurate with your grade.</w:t>
            </w:r>
          </w:p>
          <w:p w14:paraId="5CB08944" w14:textId="6340DED0" w:rsidR="000374BF" w:rsidRPr="008C10AD" w:rsidRDefault="00175625" w:rsidP="008C10AD">
            <w:pPr>
              <w:numPr>
                <w:ilvl w:val="0"/>
                <w:numId w:val="30"/>
              </w:numPr>
              <w:adjustRightInd w:val="0"/>
              <w:rPr>
                <w:rFonts w:ascii="Arial" w:hAnsi="Arial" w:cs="Arial"/>
                <w:szCs w:val="22"/>
              </w:rPr>
            </w:pPr>
            <w:r w:rsidRPr="00101CB5">
              <w:rPr>
                <w:rFonts w:ascii="Arial" w:hAnsi="Arial" w:cs="Arial"/>
              </w:rPr>
              <w:t>Contribute to UHI's climate, biodiversity, and sustainability goals, including net-zero by 2040.</w:t>
            </w:r>
          </w:p>
          <w:p w14:paraId="3113154A" w14:textId="77777777" w:rsidR="000374BF" w:rsidRPr="00266601" w:rsidRDefault="000374BF" w:rsidP="00C41C40">
            <w:pPr>
              <w:adjustRightInd w:val="0"/>
              <w:jc w:val="left"/>
              <w:rPr>
                <w:rFonts w:ascii="Arial" w:hAnsi="Arial" w:cs="Arial"/>
                <w:sz w:val="20"/>
                <w:lang w:val="en-US"/>
              </w:rPr>
            </w:pPr>
          </w:p>
          <w:p w14:paraId="489E4766" w14:textId="77777777" w:rsidR="000374BF" w:rsidRPr="00266601" w:rsidRDefault="000374BF" w:rsidP="00C41C40">
            <w:pPr>
              <w:adjustRightInd w:val="0"/>
              <w:jc w:val="left"/>
              <w:rPr>
                <w:rFonts w:ascii="Arial" w:hAnsi="Arial" w:cs="Arial"/>
                <w:sz w:val="20"/>
                <w:lang w:val="en-US"/>
              </w:rPr>
            </w:pPr>
          </w:p>
          <w:p w14:paraId="07753320" w14:textId="442488BB" w:rsidR="005935DB" w:rsidRPr="00266601" w:rsidRDefault="005935DB" w:rsidP="00C41C40">
            <w:pPr>
              <w:adjustRightInd w:val="0"/>
              <w:jc w:val="left"/>
              <w:rPr>
                <w:rFonts w:ascii="Arial" w:hAnsi="Arial" w:cs="Arial"/>
                <w:sz w:val="20"/>
                <w:lang w:val="en-US"/>
              </w:rPr>
            </w:pPr>
            <w:r w:rsidRPr="00266601">
              <w:rPr>
                <w:rFonts w:ascii="Arial" w:hAnsi="Arial" w:cs="Arial"/>
                <w:sz w:val="20"/>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sidRPr="00266601">
              <w:rPr>
                <w:rFonts w:ascii="Arial" w:hAnsi="Arial" w:cs="Arial"/>
                <w:sz w:val="20"/>
                <w:lang w:val="en-US"/>
              </w:rPr>
              <w:t>the university’s</w:t>
            </w:r>
            <w:r w:rsidRPr="00266601">
              <w:rPr>
                <w:rFonts w:ascii="Arial" w:hAnsi="Arial" w:cs="Arial"/>
                <w:sz w:val="20"/>
                <w:lang w:val="en-US"/>
              </w:rPr>
              <w:t xml:space="preserve"> aim to reach agreement to reasonable changes, but where it is not possible to reach agreement </w:t>
            </w:r>
            <w:r w:rsidR="00FE5256" w:rsidRPr="00266601">
              <w:rPr>
                <w:rFonts w:ascii="Arial" w:hAnsi="Arial" w:cs="Arial"/>
                <w:sz w:val="20"/>
                <w:lang w:val="en-US"/>
              </w:rPr>
              <w:t>the university</w:t>
            </w:r>
            <w:r w:rsidRPr="00266601">
              <w:rPr>
                <w:rFonts w:ascii="Arial" w:hAnsi="Arial" w:cs="Arial"/>
                <w:sz w:val="20"/>
                <w:lang w:val="en-US"/>
              </w:rPr>
              <w:t xml:space="preserve"> reserves the right to make reasonable changes to your job description which are commensurate with your grade after consultation with you.</w:t>
            </w:r>
          </w:p>
          <w:p w14:paraId="3636F937" w14:textId="77777777" w:rsidR="005935DB" w:rsidRPr="00266601" w:rsidRDefault="005935DB" w:rsidP="00C41C40">
            <w:pPr>
              <w:adjustRightInd w:val="0"/>
              <w:jc w:val="left"/>
              <w:rPr>
                <w:rFonts w:ascii="Arial" w:hAnsi="Arial" w:cs="Arial"/>
                <w:sz w:val="10"/>
                <w:szCs w:val="10"/>
                <w:lang w:val="en-US"/>
              </w:rPr>
            </w:pPr>
          </w:p>
          <w:p w14:paraId="76037B5C" w14:textId="38CBF22F" w:rsidR="00FA00FC" w:rsidRPr="00F45526" w:rsidRDefault="005935DB" w:rsidP="00C41C40">
            <w:pPr>
              <w:adjustRightInd w:val="0"/>
              <w:jc w:val="left"/>
              <w:rPr>
                <w:rFonts w:ascii="Arial" w:hAnsi="Arial" w:cs="Arial"/>
                <w:sz w:val="18"/>
                <w:szCs w:val="18"/>
                <w:lang w:val="en-US"/>
              </w:rPr>
            </w:pPr>
            <w:r w:rsidRPr="00266601">
              <w:rPr>
                <w:rFonts w:ascii="Arial" w:hAnsi="Arial" w:cs="Arial"/>
                <w:sz w:val="20"/>
                <w:lang w:val="en-US"/>
              </w:rPr>
              <w:t>Date</w:t>
            </w:r>
            <w:r w:rsidR="00F45526" w:rsidRPr="00266601">
              <w:rPr>
                <w:rFonts w:ascii="Arial" w:hAnsi="Arial" w:cs="Arial"/>
                <w:sz w:val="20"/>
                <w:lang w:val="en-US"/>
              </w:rPr>
              <w:t xml:space="preserve">: </w:t>
            </w:r>
            <w:r w:rsidR="00952DA1">
              <w:rPr>
                <w:rFonts w:ascii="Arial" w:hAnsi="Arial" w:cs="Arial"/>
                <w:sz w:val="20"/>
                <w:lang w:val="en-US"/>
              </w:rPr>
              <w:t>6 December 2024</w:t>
            </w:r>
          </w:p>
        </w:tc>
      </w:tr>
    </w:tbl>
    <w:p w14:paraId="6A2CC74E" w14:textId="77777777" w:rsidR="008A1623" w:rsidRPr="00F45526" w:rsidRDefault="008A1623" w:rsidP="008121BF">
      <w:pPr>
        <w:autoSpaceDE w:val="0"/>
        <w:autoSpaceDN w:val="0"/>
        <w:adjustRightInd w:val="0"/>
        <w:rPr>
          <w:rFonts w:ascii="Arial" w:hAnsi="Arial" w:cs="Arial"/>
          <w:sz w:val="4"/>
          <w:szCs w:val="4"/>
        </w:rPr>
      </w:pPr>
    </w:p>
    <w:sectPr w:rsidR="008A1623" w:rsidRPr="00F45526">
      <w:headerReference w:type="even" r:id="rId13"/>
      <w:headerReference w:type="default" r:id="rId14"/>
      <w:footerReference w:type="even" r:id="rId15"/>
      <w:footerReference w:type="default" r:id="rId16"/>
      <w:headerReference w:type="first" r:id="rId17"/>
      <w:footerReference w:type="first" r:id="rId18"/>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5FBA" w14:textId="77777777" w:rsidR="00FD7B20" w:rsidRDefault="00FD7B20">
      <w:r>
        <w:separator/>
      </w:r>
    </w:p>
  </w:endnote>
  <w:endnote w:type="continuationSeparator" w:id="0">
    <w:p w14:paraId="74F67D1A" w14:textId="77777777" w:rsidR="00FD7B20" w:rsidRDefault="00FD7B20">
      <w:r>
        <w:continuationSeparator/>
      </w:r>
    </w:p>
  </w:endnote>
  <w:endnote w:type="continuationNotice" w:id="1">
    <w:p w14:paraId="05E6FEBE" w14:textId="77777777" w:rsidR="00FD7B20" w:rsidRDefault="00FD7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5013"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53B52E"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DBD8" w14:textId="77777777" w:rsidR="00BF34EE" w:rsidRDefault="00BF34EE">
    <w:pPr>
      <w:pStyle w:val="Footer"/>
      <w:framePr w:wrap="around" w:vAnchor="text" w:hAnchor="margin" w:xAlign="right" w:y="1"/>
      <w:rPr>
        <w:rStyle w:val="PageNumber"/>
        <w:sz w:val="18"/>
      </w:rPr>
    </w:pPr>
  </w:p>
  <w:p w14:paraId="4D99C49C"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F3E9" w14:textId="77777777" w:rsidR="006E3052" w:rsidRDefault="006E3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A50E8" w14:textId="77777777" w:rsidR="00FD7B20" w:rsidRDefault="00FD7B20">
      <w:r>
        <w:separator/>
      </w:r>
    </w:p>
  </w:footnote>
  <w:footnote w:type="continuationSeparator" w:id="0">
    <w:p w14:paraId="696A9C61" w14:textId="77777777" w:rsidR="00FD7B20" w:rsidRDefault="00FD7B20">
      <w:r>
        <w:continuationSeparator/>
      </w:r>
    </w:p>
  </w:footnote>
  <w:footnote w:type="continuationNotice" w:id="1">
    <w:p w14:paraId="63F3F428" w14:textId="77777777" w:rsidR="00FD7B20" w:rsidRDefault="00FD7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D157" w14:textId="77777777" w:rsidR="006E3052" w:rsidRDefault="006E3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9D89" w14:textId="4838E96A" w:rsidR="006E3052" w:rsidRDefault="006E3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BC80F" w14:textId="77777777" w:rsidR="006E3052" w:rsidRDefault="006E3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308"/>
    <w:multiLevelType w:val="multilevel"/>
    <w:tmpl w:val="491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CC0257"/>
    <w:multiLevelType w:val="hybridMultilevel"/>
    <w:tmpl w:val="FB5C8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BC6CE1"/>
    <w:multiLevelType w:val="hybridMultilevel"/>
    <w:tmpl w:val="A4EC9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C251469"/>
    <w:multiLevelType w:val="multilevel"/>
    <w:tmpl w:val="7086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F2EDE"/>
    <w:multiLevelType w:val="multilevel"/>
    <w:tmpl w:val="629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73D1C"/>
    <w:multiLevelType w:val="multilevel"/>
    <w:tmpl w:val="469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0E7AA1"/>
    <w:multiLevelType w:val="hybridMultilevel"/>
    <w:tmpl w:val="88FEE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71A38C3"/>
    <w:multiLevelType w:val="hybridMultilevel"/>
    <w:tmpl w:val="9ED8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7"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2" w15:restartNumberingAfterBreak="0">
    <w:nsid w:val="65F93E02"/>
    <w:multiLevelType w:val="hybridMultilevel"/>
    <w:tmpl w:val="36AE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9F35C64"/>
    <w:multiLevelType w:val="hybridMultilevel"/>
    <w:tmpl w:val="539843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942209"/>
    <w:multiLevelType w:val="multilevel"/>
    <w:tmpl w:val="E622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4B3E4B"/>
    <w:multiLevelType w:val="multilevel"/>
    <w:tmpl w:val="E7CE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936B6"/>
    <w:multiLevelType w:val="multilevel"/>
    <w:tmpl w:val="4AE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366378">
    <w:abstractNumId w:val="6"/>
  </w:num>
  <w:num w:numId="2" w16cid:durableId="118230596">
    <w:abstractNumId w:val="34"/>
  </w:num>
  <w:num w:numId="3" w16cid:durableId="152725458">
    <w:abstractNumId w:val="7"/>
  </w:num>
  <w:num w:numId="4" w16cid:durableId="852302967">
    <w:abstractNumId w:val="3"/>
  </w:num>
  <w:num w:numId="5" w16cid:durableId="1184705503">
    <w:abstractNumId w:val="10"/>
  </w:num>
  <w:num w:numId="6" w16cid:durableId="944505225">
    <w:abstractNumId w:val="11"/>
  </w:num>
  <w:num w:numId="7" w16cid:durableId="2434174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94569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1983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59284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8089442">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486574">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06963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493166">
    <w:abstractNumId w:val="3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3719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4256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846285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2466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0851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348938">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9312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595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06334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303866">
    <w:abstractNumId w:val="3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906846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381253">
    <w:abstractNumId w:val="15"/>
  </w:num>
  <w:num w:numId="27" w16cid:durableId="918828886">
    <w:abstractNumId w:val="41"/>
  </w:num>
  <w:num w:numId="28" w16cid:durableId="543715777">
    <w:abstractNumId w:val="20"/>
  </w:num>
  <w:num w:numId="29" w16cid:durableId="1056195798">
    <w:abstractNumId w:val="37"/>
  </w:num>
  <w:num w:numId="30" w16cid:durableId="328749534">
    <w:abstractNumId w:val="28"/>
  </w:num>
  <w:num w:numId="31" w16cid:durableId="2111731729">
    <w:abstractNumId w:val="2"/>
  </w:num>
  <w:num w:numId="32" w16cid:durableId="510074822">
    <w:abstractNumId w:val="4"/>
  </w:num>
  <w:num w:numId="33" w16cid:durableId="1121995693">
    <w:abstractNumId w:val="32"/>
  </w:num>
  <w:num w:numId="34" w16cid:durableId="406540632">
    <w:abstractNumId w:val="23"/>
  </w:num>
  <w:num w:numId="35" w16cid:durableId="93479616">
    <w:abstractNumId w:val="9"/>
  </w:num>
  <w:num w:numId="36" w16cid:durableId="1817606117">
    <w:abstractNumId w:val="21"/>
  </w:num>
  <w:num w:numId="37" w16cid:durableId="1227186258">
    <w:abstractNumId w:val="18"/>
  </w:num>
  <w:num w:numId="38" w16cid:durableId="1467966830">
    <w:abstractNumId w:val="0"/>
  </w:num>
  <w:num w:numId="39" w16cid:durableId="281965668">
    <w:abstractNumId w:val="42"/>
  </w:num>
  <w:num w:numId="40" w16cid:durableId="1742094416">
    <w:abstractNumId w:val="35"/>
  </w:num>
  <w:num w:numId="41" w16cid:durableId="1434519503">
    <w:abstractNumId w:val="38"/>
  </w:num>
  <w:num w:numId="42" w16cid:durableId="782042466">
    <w:abstractNumId w:val="19"/>
  </w:num>
  <w:num w:numId="43" w16cid:durableId="124322029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11905"/>
    <w:rsid w:val="00026E4C"/>
    <w:rsid w:val="000374BF"/>
    <w:rsid w:val="00071B07"/>
    <w:rsid w:val="00072A65"/>
    <w:rsid w:val="0007550C"/>
    <w:rsid w:val="000810D8"/>
    <w:rsid w:val="00096952"/>
    <w:rsid w:val="000D2A1D"/>
    <w:rsid w:val="000F7C05"/>
    <w:rsid w:val="00101CB5"/>
    <w:rsid w:val="0013398B"/>
    <w:rsid w:val="00137C0A"/>
    <w:rsid w:val="001555C7"/>
    <w:rsid w:val="0015591A"/>
    <w:rsid w:val="00157404"/>
    <w:rsid w:val="00175625"/>
    <w:rsid w:val="0019074C"/>
    <w:rsid w:val="001D7E8D"/>
    <w:rsid w:val="001E27F4"/>
    <w:rsid w:val="001E2A65"/>
    <w:rsid w:val="001E441F"/>
    <w:rsid w:val="001E5224"/>
    <w:rsid w:val="001F7684"/>
    <w:rsid w:val="00204E58"/>
    <w:rsid w:val="0025030B"/>
    <w:rsid w:val="00266601"/>
    <w:rsid w:val="002967F9"/>
    <w:rsid w:val="002C410E"/>
    <w:rsid w:val="002C5EEB"/>
    <w:rsid w:val="002D0F3B"/>
    <w:rsid w:val="002E215D"/>
    <w:rsid w:val="002F5157"/>
    <w:rsid w:val="00301184"/>
    <w:rsid w:val="00313B0F"/>
    <w:rsid w:val="003557D8"/>
    <w:rsid w:val="00373103"/>
    <w:rsid w:val="0039038A"/>
    <w:rsid w:val="003A049E"/>
    <w:rsid w:val="003A2B0C"/>
    <w:rsid w:val="003A6B64"/>
    <w:rsid w:val="003B13EB"/>
    <w:rsid w:val="003C10D3"/>
    <w:rsid w:val="003C6B6B"/>
    <w:rsid w:val="003D025B"/>
    <w:rsid w:val="003D4A11"/>
    <w:rsid w:val="003D7D4E"/>
    <w:rsid w:val="003F10D7"/>
    <w:rsid w:val="00404B25"/>
    <w:rsid w:val="00410496"/>
    <w:rsid w:val="00416AA8"/>
    <w:rsid w:val="00440406"/>
    <w:rsid w:val="00456984"/>
    <w:rsid w:val="00457E37"/>
    <w:rsid w:val="00465E5E"/>
    <w:rsid w:val="00471AB7"/>
    <w:rsid w:val="00474288"/>
    <w:rsid w:val="0047515D"/>
    <w:rsid w:val="004858A8"/>
    <w:rsid w:val="004B7D04"/>
    <w:rsid w:val="004C770A"/>
    <w:rsid w:val="004D6361"/>
    <w:rsid w:val="00500C23"/>
    <w:rsid w:val="005113E8"/>
    <w:rsid w:val="00511653"/>
    <w:rsid w:val="00540FE6"/>
    <w:rsid w:val="00565BBE"/>
    <w:rsid w:val="0057784E"/>
    <w:rsid w:val="00586BF6"/>
    <w:rsid w:val="005935DB"/>
    <w:rsid w:val="00597743"/>
    <w:rsid w:val="005A769D"/>
    <w:rsid w:val="005B79AE"/>
    <w:rsid w:val="005E6CD6"/>
    <w:rsid w:val="005E6CDB"/>
    <w:rsid w:val="00601C4E"/>
    <w:rsid w:val="006134C6"/>
    <w:rsid w:val="00616D2A"/>
    <w:rsid w:val="006372A3"/>
    <w:rsid w:val="006727A9"/>
    <w:rsid w:val="006822EE"/>
    <w:rsid w:val="00693477"/>
    <w:rsid w:val="006A576D"/>
    <w:rsid w:val="006B697B"/>
    <w:rsid w:val="006D7607"/>
    <w:rsid w:val="006E3052"/>
    <w:rsid w:val="007076B5"/>
    <w:rsid w:val="00722D0C"/>
    <w:rsid w:val="007272C4"/>
    <w:rsid w:val="007362DC"/>
    <w:rsid w:val="00751C30"/>
    <w:rsid w:val="00782073"/>
    <w:rsid w:val="00784828"/>
    <w:rsid w:val="007911A3"/>
    <w:rsid w:val="007D32CC"/>
    <w:rsid w:val="007D64EA"/>
    <w:rsid w:val="007E506E"/>
    <w:rsid w:val="008121BF"/>
    <w:rsid w:val="008659DD"/>
    <w:rsid w:val="00896060"/>
    <w:rsid w:val="008A1623"/>
    <w:rsid w:val="008A7E51"/>
    <w:rsid w:val="008C10AD"/>
    <w:rsid w:val="008C43EA"/>
    <w:rsid w:val="008D1B85"/>
    <w:rsid w:val="008E0120"/>
    <w:rsid w:val="00903459"/>
    <w:rsid w:val="0090500E"/>
    <w:rsid w:val="00922528"/>
    <w:rsid w:val="009444E1"/>
    <w:rsid w:val="00952DA1"/>
    <w:rsid w:val="00955558"/>
    <w:rsid w:val="00960A34"/>
    <w:rsid w:val="009776A0"/>
    <w:rsid w:val="009A0E5D"/>
    <w:rsid w:val="009C2542"/>
    <w:rsid w:val="009D14DD"/>
    <w:rsid w:val="00A23DCA"/>
    <w:rsid w:val="00A316A4"/>
    <w:rsid w:val="00A44F1D"/>
    <w:rsid w:val="00A50FF5"/>
    <w:rsid w:val="00AE63E2"/>
    <w:rsid w:val="00B10D26"/>
    <w:rsid w:val="00B20120"/>
    <w:rsid w:val="00B30AAD"/>
    <w:rsid w:val="00B65AE5"/>
    <w:rsid w:val="00B719B8"/>
    <w:rsid w:val="00B80C1A"/>
    <w:rsid w:val="00BA10E5"/>
    <w:rsid w:val="00BC0BE6"/>
    <w:rsid w:val="00BC628B"/>
    <w:rsid w:val="00BD22E8"/>
    <w:rsid w:val="00BD6F0F"/>
    <w:rsid w:val="00BE7930"/>
    <w:rsid w:val="00BF34EE"/>
    <w:rsid w:val="00BF37B0"/>
    <w:rsid w:val="00C269F6"/>
    <w:rsid w:val="00C374B5"/>
    <w:rsid w:val="00C41C40"/>
    <w:rsid w:val="00C67605"/>
    <w:rsid w:val="00C7034E"/>
    <w:rsid w:val="00C773A6"/>
    <w:rsid w:val="00CD494C"/>
    <w:rsid w:val="00CF42EB"/>
    <w:rsid w:val="00D02E51"/>
    <w:rsid w:val="00D16511"/>
    <w:rsid w:val="00D21980"/>
    <w:rsid w:val="00D21C8F"/>
    <w:rsid w:val="00D22A75"/>
    <w:rsid w:val="00D27F52"/>
    <w:rsid w:val="00D522BD"/>
    <w:rsid w:val="00D72E4E"/>
    <w:rsid w:val="00D80F41"/>
    <w:rsid w:val="00D92987"/>
    <w:rsid w:val="00DA47F3"/>
    <w:rsid w:val="00DA7440"/>
    <w:rsid w:val="00DC5F8A"/>
    <w:rsid w:val="00DD73F4"/>
    <w:rsid w:val="00DF42F9"/>
    <w:rsid w:val="00E35C06"/>
    <w:rsid w:val="00E76DAB"/>
    <w:rsid w:val="00ED49CF"/>
    <w:rsid w:val="00ED5ED2"/>
    <w:rsid w:val="00EE2C63"/>
    <w:rsid w:val="00EE3041"/>
    <w:rsid w:val="00EE76F7"/>
    <w:rsid w:val="00EF7D08"/>
    <w:rsid w:val="00F01757"/>
    <w:rsid w:val="00F03C22"/>
    <w:rsid w:val="00F45526"/>
    <w:rsid w:val="00F559DC"/>
    <w:rsid w:val="00F57951"/>
    <w:rsid w:val="00F7011B"/>
    <w:rsid w:val="00F714A3"/>
    <w:rsid w:val="00F73D60"/>
    <w:rsid w:val="00F741AD"/>
    <w:rsid w:val="00F86779"/>
    <w:rsid w:val="00FA00FC"/>
    <w:rsid w:val="00FA706A"/>
    <w:rsid w:val="00FC1B15"/>
    <w:rsid w:val="00FD33DC"/>
    <w:rsid w:val="00FD7B20"/>
    <w:rsid w:val="00FE5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285E8"/>
  <w15:chartTrackingRefBased/>
  <w15:docId w15:val="{C786ADEA-75AE-4355-98DC-0955ED9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B5"/>
    <w:pPr>
      <w:ind w:left="720"/>
    </w:pPr>
  </w:style>
  <w:style w:type="paragraph" w:styleId="Revision">
    <w:name w:val="Revision"/>
    <w:hidden/>
    <w:uiPriority w:val="99"/>
    <w:semiHidden/>
    <w:rsid w:val="00B65AE5"/>
    <w:rPr>
      <w:rFonts w:ascii="Bookman" w:hAnsi="Bookman"/>
      <w:sz w:val="22"/>
      <w:lang w:eastAsia="en-US"/>
    </w:rPr>
  </w:style>
  <w:style w:type="character" w:styleId="CommentReference">
    <w:name w:val="annotation reference"/>
    <w:basedOn w:val="DefaultParagraphFont"/>
    <w:rsid w:val="00B65AE5"/>
    <w:rPr>
      <w:sz w:val="16"/>
      <w:szCs w:val="16"/>
    </w:rPr>
  </w:style>
  <w:style w:type="paragraph" w:styleId="CommentText">
    <w:name w:val="annotation text"/>
    <w:basedOn w:val="Normal"/>
    <w:link w:val="CommentTextChar"/>
    <w:rsid w:val="00B65AE5"/>
    <w:rPr>
      <w:sz w:val="20"/>
    </w:rPr>
  </w:style>
  <w:style w:type="character" w:customStyle="1" w:styleId="CommentTextChar">
    <w:name w:val="Comment Text Char"/>
    <w:basedOn w:val="DefaultParagraphFont"/>
    <w:link w:val="CommentText"/>
    <w:rsid w:val="00B65AE5"/>
    <w:rPr>
      <w:rFonts w:ascii="Bookman" w:hAnsi="Bookman"/>
      <w:lang w:eastAsia="en-US"/>
    </w:rPr>
  </w:style>
  <w:style w:type="paragraph" w:styleId="CommentSubject">
    <w:name w:val="annotation subject"/>
    <w:basedOn w:val="CommentText"/>
    <w:next w:val="CommentText"/>
    <w:link w:val="CommentSubjectChar"/>
    <w:rsid w:val="00B65AE5"/>
    <w:rPr>
      <w:b/>
      <w:bCs/>
    </w:rPr>
  </w:style>
  <w:style w:type="character" w:customStyle="1" w:styleId="CommentSubjectChar">
    <w:name w:val="Comment Subject Char"/>
    <w:basedOn w:val="CommentTextChar"/>
    <w:link w:val="CommentSubject"/>
    <w:rsid w:val="00B65AE5"/>
    <w:rPr>
      <w:rFonts w:ascii="Bookman" w:hAnsi="Book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1643189720">
      <w:bodyDiv w:val="1"/>
      <w:marLeft w:val="0"/>
      <w:marRight w:val="0"/>
      <w:marTop w:val="0"/>
      <w:marBottom w:val="0"/>
      <w:divBdr>
        <w:top w:val="none" w:sz="0" w:space="0" w:color="auto"/>
        <w:left w:val="none" w:sz="0" w:space="0" w:color="auto"/>
        <w:bottom w:val="none" w:sz="0" w:space="0" w:color="auto"/>
        <w:right w:val="none" w:sz="0" w:space="0" w:color="auto"/>
      </w:divBdr>
    </w:div>
    <w:div w:id="19629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Terms xmlns="http://schemas.microsoft.com/office/infopath/2007/PartnerControls"/>
    </lcf76f155ced4ddcb4097134ff3c332f>
    <TaxCatchAll xmlns="af657c29-f880-4554-805a-56d90e8906dc">
      <Value>4</Value>
      <Value>1</Value>
    </TaxCatchAll>
    <nnnt xmlns="71eec421-166b-4277-8215-1f56f39b69fb" xsi:nil="true"/>
    <y8dc xmlns="71eec421-166b-4277-8215-1f56f39b69fb" xsi:nil="true"/>
    <FUNDED_x0020_BY_x0020_EU xmlns="71eec421-166b-4277-8215-1f56f39b69fb">NO</FUNDED_x0020_BY_x0020_EU>
    <q1wf xmlns="71eec421-166b-4277-8215-1f56f39b69fb" xsi:nil="true"/>
  </documentManagement>
</p:properties>
</file>

<file path=customXml/itemProps1.xml><?xml version="1.0" encoding="utf-8"?>
<ds:datastoreItem xmlns:ds="http://schemas.openxmlformats.org/officeDocument/2006/customXml" ds:itemID="{F2EA66CD-D1DC-4874-A56E-C0AC2E2B9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8F00C-7390-4155-ACEC-9E920A9720BC}">
  <ds:schemaRefs>
    <ds:schemaRef ds:uri="http://schemas.microsoft.com/sharepoint/v3/contenttype/forms"/>
  </ds:schemaRefs>
</ds:datastoreItem>
</file>

<file path=customXml/itemProps3.xml><?xml version="1.0" encoding="utf-8"?>
<ds:datastoreItem xmlns:ds="http://schemas.openxmlformats.org/officeDocument/2006/customXml" ds:itemID="{318C8BED-18BD-496B-8F15-7141F894941B}">
  <ds:schemaRefs>
    <ds:schemaRef ds:uri="http://schemas.openxmlformats.org/officeDocument/2006/bibliography"/>
  </ds:schemaRefs>
</ds:datastoreItem>
</file>

<file path=customXml/itemProps4.xml><?xml version="1.0" encoding="utf-8"?>
<ds:datastoreItem xmlns:ds="http://schemas.openxmlformats.org/officeDocument/2006/customXml" ds:itemID="{2E12BAA4-E0A8-4F8C-9A7B-B76E5AA5D85C}">
  <ds:schemaRefs>
    <ds:schemaRef ds:uri="http://schemas.microsoft.com/office/2006/metadata/longProperties"/>
  </ds:schemaRefs>
</ds:datastoreItem>
</file>

<file path=customXml/itemProps5.xml><?xml version="1.0" encoding="utf-8"?>
<ds:datastoreItem xmlns:ds="http://schemas.openxmlformats.org/officeDocument/2006/customXml" ds:itemID="{FF331A93-211F-450C-8B00-AD265E24691E}">
  <ds:schemaRefs>
    <ds:schemaRef ds:uri="48024984-ca8d-41ff-9707-f5889f8be683"/>
    <ds:schemaRef ds:uri="http://schemas.openxmlformats.org/package/2006/metadata/core-properties"/>
    <ds:schemaRef ds:uri="http://schemas.microsoft.com/office/2006/documentManagement/types"/>
    <ds:schemaRef ds:uri="http://purl.org/dc/terms/"/>
    <ds:schemaRef ds:uri="http://purl.org/dc/dcmitype/"/>
    <ds:schemaRef ds:uri="d0a56287-57c4-41f4-92a0-cd79ebe81d86"/>
    <ds:schemaRef ds:uri="http://schemas.microsoft.com/office/infopath/2007/PartnerControls"/>
    <ds:schemaRef ds:uri="http://schemas.microsoft.com/office/2006/metadata/properties"/>
    <ds:schemaRef ds:uri="0e688173-6920-4db4-a106-52e1f932be5c"/>
    <ds:schemaRef ds:uri="http://www.w3.org/XML/1998/namespace"/>
    <ds:schemaRef ds:uri="http://purl.org/dc/elements/1.1/"/>
    <ds:schemaRef ds:uri="71eec421-166b-4277-8215-1f56f39b69fb"/>
    <ds:schemaRef ds:uri="af657c29-f880-4554-805a-56d90e8906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5137</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JD</vt:lpstr>
    </vt:vector>
  </TitlesOfParts>
  <Company>UHI Ltd</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3</cp:revision>
  <cp:lastPrinted>2024-10-01T08:54:00Z</cp:lastPrinted>
  <dcterms:created xsi:type="dcterms:W3CDTF">2024-12-09T11:56:00Z</dcterms:created>
  <dcterms:modified xsi:type="dcterms:W3CDTF">2024-12-24T09:57:00Z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3;#Procedures|1e9b8590-74f0-45a2-a912-3ff707a1c349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4;#HR|ec4a3432-88d9-44a6-a93c-299c1bdf0d04;#3;#Procedures|1e9b8590-74f0-45a2-a912-3ff707a1c349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ContentTypeId">
    <vt:lpwstr>0x0101004550D1D9A964B948B469231D7C4F49EE</vt:lpwstr>
  </property>
  <property fmtid="{D5CDD505-2E9C-101B-9397-08002B2CF9AE}" pid="16" name="MediaServiceImageTags">
    <vt:lpwstr/>
  </property>
  <property fmtid="{D5CDD505-2E9C-101B-9397-08002B2CF9AE}" pid="17" name="UHI_x0020_classification">
    <vt:lpwstr>3;#Procedures|1e9b8590-74f0-45a2-a912-3ff707a1c349</vt:lpwstr>
  </property>
  <property fmtid="{D5CDD505-2E9C-101B-9397-08002B2CF9AE}" pid="18" name="Document_x0020_category">
    <vt:lpwstr>4;#HR|ec4a3432-88d9-44a6-a93c-299c1bdf0d04</vt:lpwstr>
  </property>
</Properties>
</file>