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49A9" w14:textId="0A002BAB" w:rsidR="512BA39F" w:rsidRPr="0081045F" w:rsidRDefault="57B143DD" w:rsidP="71AF655A">
      <w:pPr>
        <w:jc w:val="right"/>
      </w:pPr>
      <w:r w:rsidRPr="0081045F">
        <w:rPr>
          <w:noProof/>
        </w:rPr>
        <w:drawing>
          <wp:inline distT="0" distB="0" distL="0" distR="0" wp14:anchorId="5E2E1F20" wp14:editId="5A5D5E82">
            <wp:extent cx="1599977" cy="638121"/>
            <wp:effectExtent l="0" t="0" r="0" b="0"/>
            <wp:docPr id="158258463" name="Picture 15825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77" cy="63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44E1" w14:textId="664B2B91" w:rsidR="57B143DD" w:rsidRPr="0081045F" w:rsidRDefault="57B143DD" w:rsidP="512BA39F">
      <w:pPr>
        <w:spacing w:after="0"/>
        <w:jc w:val="both"/>
      </w:pPr>
      <w:r w:rsidRPr="0081045F">
        <w:rPr>
          <w:rFonts w:ascii="Arial" w:eastAsia="Arial" w:hAnsi="Arial" w:cs="Arial"/>
          <w:sz w:val="22"/>
          <w:szCs w:val="22"/>
          <w:lang w:val="en-IE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387"/>
        <w:gridCol w:w="3827"/>
      </w:tblGrid>
      <w:tr w:rsidR="0081045F" w:rsidRPr="0081045F" w14:paraId="18522895" w14:textId="77777777" w:rsidTr="71AF655A">
        <w:trPr>
          <w:trHeight w:val="1290"/>
        </w:trPr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14:paraId="7D01D07E" w14:textId="494E918A" w:rsidR="512BA39F" w:rsidRPr="0081045F" w:rsidRDefault="512BA39F" w:rsidP="71AF655A">
            <w:pPr>
              <w:spacing w:after="0"/>
            </w:pPr>
            <w:r w:rsidRPr="0081045F">
              <w:rPr>
                <w:rFonts w:ascii="Calibri" w:eastAsia="Calibri" w:hAnsi="Calibri" w:cs="Calibri"/>
                <w:sz w:val="52"/>
                <w:szCs w:val="52"/>
                <w:lang w:val="en-IE"/>
              </w:rPr>
              <w:t>Person specification</w:t>
            </w:r>
          </w:p>
        </w:tc>
        <w:tc>
          <w:tcPr>
            <w:tcW w:w="3827" w:type="dxa"/>
            <w:tcMar>
              <w:left w:w="108" w:type="dxa"/>
              <w:right w:w="108" w:type="dxa"/>
            </w:tcMar>
            <w:vAlign w:val="center"/>
          </w:tcPr>
          <w:p w14:paraId="46C11E73" w14:textId="133270F5" w:rsidR="512BA39F" w:rsidRPr="0081045F" w:rsidRDefault="512BA39F" w:rsidP="512BA39F">
            <w:pPr>
              <w:spacing w:after="0"/>
            </w:pPr>
          </w:p>
        </w:tc>
      </w:tr>
    </w:tbl>
    <w:p w14:paraId="28F8DF3C" w14:textId="54A36F29" w:rsidR="57B143DD" w:rsidRPr="0081045F" w:rsidRDefault="57B143DD" w:rsidP="512BA39F">
      <w:pPr>
        <w:spacing w:after="0"/>
      </w:pPr>
      <w:r w:rsidRPr="0081045F">
        <w:rPr>
          <w:rFonts w:ascii="Calibri" w:eastAsia="Calibri" w:hAnsi="Calibri" w:cs="Calibri"/>
          <w:sz w:val="26"/>
          <w:szCs w:val="26"/>
          <w:lang w:val="en-IE"/>
        </w:rPr>
        <w:t xml:space="preserve"> </w:t>
      </w:r>
    </w:p>
    <w:tbl>
      <w:tblPr>
        <w:tblW w:w="936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23"/>
        <w:gridCol w:w="466"/>
        <w:gridCol w:w="2653"/>
        <w:gridCol w:w="3119"/>
      </w:tblGrid>
      <w:tr w:rsidR="0081045F" w:rsidRPr="0081045F" w14:paraId="41AF8108" w14:textId="77777777" w:rsidTr="7D91DEB7">
        <w:trPr>
          <w:trHeight w:val="480"/>
        </w:trPr>
        <w:tc>
          <w:tcPr>
            <w:tcW w:w="9361" w:type="dxa"/>
            <w:gridSpan w:val="4"/>
            <w:shd w:val="clear" w:color="auto" w:fill="000000" w:themeFill="text1"/>
            <w:tcMar>
              <w:left w:w="80" w:type="dxa"/>
              <w:right w:w="80" w:type="dxa"/>
            </w:tcMar>
          </w:tcPr>
          <w:p w14:paraId="3F14D8CB" w14:textId="43FF41FD" w:rsidR="512BA39F" w:rsidRPr="0081045F" w:rsidRDefault="512BA39F" w:rsidP="512BA39F">
            <w:pPr>
              <w:spacing w:after="0"/>
            </w:pPr>
            <w:r w:rsidRPr="0081045F">
              <w:rPr>
                <w:rFonts w:ascii="Calibri" w:eastAsia="Calibri" w:hAnsi="Calibri" w:cs="Calibri"/>
                <w:sz w:val="26"/>
                <w:szCs w:val="26"/>
                <w:lang w:val="en-IE"/>
              </w:rPr>
              <w:t xml:space="preserve"> </w:t>
            </w:r>
          </w:p>
        </w:tc>
      </w:tr>
      <w:tr w:rsidR="0081045F" w:rsidRPr="0081045F" w14:paraId="2A1AA257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6ED2176D" w14:textId="320AF37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</w:rPr>
              <w:t>Job title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7F24F368" w14:textId="74224DAD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Director of Economic Development and Advancement</w:t>
            </w:r>
          </w:p>
        </w:tc>
      </w:tr>
      <w:tr w:rsidR="0081045F" w:rsidRPr="0081045F" w14:paraId="4A7EE144" w14:textId="77777777" w:rsidTr="7D91DEB7">
        <w:trPr>
          <w:trHeight w:val="30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3E7BCCD2" w14:textId="735D0C47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Department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112FDF96" w14:textId="1872092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Economic Development and Advancement </w:t>
            </w:r>
          </w:p>
        </w:tc>
      </w:tr>
      <w:tr w:rsidR="0081045F" w:rsidRPr="0081045F" w14:paraId="1EF5FFFD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1354C950" w14:textId="27E1D048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Responsible to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4D52FCAC" w14:textId="4D4F8AEC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Principal and Vice Chancellor </w:t>
            </w:r>
          </w:p>
        </w:tc>
      </w:tr>
      <w:tr w:rsidR="0081045F" w:rsidRPr="0081045F" w14:paraId="45B52F22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38049459" w14:textId="0C428368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Responsible for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2B114043" w14:textId="429C9459" w:rsidR="512BA39F" w:rsidRPr="0081045F" w:rsidRDefault="512BA39F" w:rsidP="6607A7BE">
            <w:pPr>
              <w:spacing w:after="0"/>
              <w:rPr>
                <w:rFonts w:ascii="Aptos" w:eastAsia="Calibri" w:hAnsi="Aptos" w:cs="Calibri"/>
                <w:lang w:val="en-IE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>Economic Development</w:t>
            </w:r>
            <w:r w:rsidR="6B82B7A7" w:rsidRPr="0081045F">
              <w:rPr>
                <w:rFonts w:ascii="Aptos" w:eastAsia="Calibri" w:hAnsi="Aptos" w:cs="Calibri"/>
                <w:lang w:val="en-IE"/>
              </w:rPr>
              <w:t xml:space="preserve"> and Advancement</w:t>
            </w:r>
          </w:p>
        </w:tc>
      </w:tr>
      <w:tr w:rsidR="0081045F" w:rsidRPr="0081045F" w14:paraId="5C9BD40F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62228E19" w14:textId="63118D47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Grade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20433100" w14:textId="651A7E68" w:rsidR="512BA39F" w:rsidRPr="0081045F" w:rsidRDefault="00634502" w:rsidP="512BA39F">
            <w:pPr>
              <w:spacing w:after="0"/>
              <w:rPr>
                <w:rFonts w:ascii="Aptos" w:hAnsi="Aptos"/>
              </w:rPr>
            </w:pPr>
            <w:r>
              <w:rPr>
                <w:rFonts w:ascii="Aptos" w:eastAsia="Calibri" w:hAnsi="Aptos" w:cs="Calibri"/>
                <w:lang w:val="en-IE"/>
              </w:rPr>
              <w:t xml:space="preserve">Competitive </w:t>
            </w:r>
          </w:p>
        </w:tc>
      </w:tr>
      <w:tr w:rsidR="0081045F" w:rsidRPr="0081045F" w14:paraId="627C54F6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712B7279" w14:textId="15FDA904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Location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  <w:vAlign w:val="center"/>
          </w:tcPr>
          <w:p w14:paraId="004A6BB5" w14:textId="2A0B5DA0" w:rsidR="512BA39F" w:rsidRPr="0081045F" w:rsidRDefault="008D0611" w:rsidP="512BA39F">
            <w:pPr>
              <w:spacing w:after="0"/>
              <w:rPr>
                <w:rFonts w:ascii="Aptos" w:hAnsi="Aptos"/>
              </w:rPr>
            </w:pPr>
            <w:r>
              <w:rPr>
                <w:rFonts w:ascii="Aptos" w:eastAsia="Calibri" w:hAnsi="Aptos" w:cs="Calibri"/>
                <w:lang w:val="en-IE"/>
              </w:rPr>
              <w:t xml:space="preserve">UHI House, </w:t>
            </w:r>
            <w:r w:rsidR="512BA39F" w:rsidRPr="0081045F">
              <w:rPr>
                <w:rFonts w:ascii="Aptos" w:eastAsia="Calibri" w:hAnsi="Aptos" w:cs="Calibri"/>
                <w:lang w:val="en-IE"/>
              </w:rPr>
              <w:t>Inverness</w:t>
            </w:r>
          </w:p>
        </w:tc>
      </w:tr>
      <w:tr w:rsidR="0081045F" w:rsidRPr="0081045F" w14:paraId="6DB17BA6" w14:textId="77777777" w:rsidTr="7D91DEB7">
        <w:trPr>
          <w:trHeight w:val="390"/>
        </w:trPr>
        <w:tc>
          <w:tcPr>
            <w:tcW w:w="3589" w:type="dxa"/>
            <w:gridSpan w:val="2"/>
            <w:tcMar>
              <w:left w:w="80" w:type="dxa"/>
              <w:right w:w="80" w:type="dxa"/>
            </w:tcMar>
            <w:vAlign w:val="center"/>
          </w:tcPr>
          <w:p w14:paraId="0032FF23" w14:textId="1A20B67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 xml:space="preserve"> </w:t>
            </w:r>
          </w:p>
        </w:tc>
        <w:tc>
          <w:tcPr>
            <w:tcW w:w="5772" w:type="dxa"/>
            <w:gridSpan w:val="2"/>
            <w:tcMar>
              <w:left w:w="80" w:type="dxa"/>
              <w:right w:w="80" w:type="dxa"/>
            </w:tcMar>
          </w:tcPr>
          <w:p w14:paraId="151BDCFA" w14:textId="42680949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</w:tr>
      <w:tr w:rsidR="0081045F" w:rsidRPr="0081045F" w14:paraId="6AA16BCB" w14:textId="77777777" w:rsidTr="7D91DEB7">
        <w:trPr>
          <w:trHeight w:val="480"/>
        </w:trPr>
        <w:tc>
          <w:tcPr>
            <w:tcW w:w="3123" w:type="dxa"/>
            <w:shd w:val="clear" w:color="auto" w:fill="000000" w:themeFill="text1"/>
            <w:tcMar>
              <w:left w:w="80" w:type="dxa"/>
              <w:right w:w="80" w:type="dxa"/>
            </w:tcMar>
          </w:tcPr>
          <w:p w14:paraId="18016B63" w14:textId="633BC85B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>Criteria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000000" w:themeFill="text1"/>
            <w:tcMar>
              <w:left w:w="80" w:type="dxa"/>
              <w:right w:w="80" w:type="dxa"/>
            </w:tcMar>
          </w:tcPr>
          <w:p w14:paraId="583418DB" w14:textId="0B90F08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>Essential</w:t>
            </w:r>
          </w:p>
        </w:tc>
        <w:tc>
          <w:tcPr>
            <w:tcW w:w="3119" w:type="dxa"/>
            <w:shd w:val="clear" w:color="auto" w:fill="000000" w:themeFill="text1"/>
            <w:tcMar>
              <w:left w:w="80" w:type="dxa"/>
              <w:right w:w="80" w:type="dxa"/>
            </w:tcMar>
          </w:tcPr>
          <w:p w14:paraId="18668E64" w14:textId="23F1CDFC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>Desirable</w:t>
            </w:r>
          </w:p>
        </w:tc>
      </w:tr>
      <w:tr w:rsidR="0081045F" w:rsidRPr="0081045F" w14:paraId="37A98662" w14:textId="77777777" w:rsidTr="7D91DEB7">
        <w:trPr>
          <w:trHeight w:val="1470"/>
        </w:trPr>
        <w:tc>
          <w:tcPr>
            <w:tcW w:w="3123" w:type="dxa"/>
            <w:tcMar>
              <w:left w:w="80" w:type="dxa"/>
              <w:right w:w="80" w:type="dxa"/>
            </w:tcMar>
            <w:vAlign w:val="center"/>
          </w:tcPr>
          <w:p w14:paraId="78F73F80" w14:textId="5626A86B" w:rsidR="512BA39F" w:rsidRPr="0081045F" w:rsidRDefault="512BA39F" w:rsidP="512BA39F">
            <w:pPr>
              <w:pStyle w:val="Heading4"/>
              <w:spacing w:before="0" w:after="0"/>
              <w:rPr>
                <w:rFonts w:ascii="Aptos" w:hAnsi="Aptos"/>
                <w:i w:val="0"/>
                <w:iCs w:val="0"/>
                <w:color w:val="auto"/>
              </w:rPr>
            </w:pPr>
            <w:r w:rsidRPr="0081045F">
              <w:rPr>
                <w:rFonts w:ascii="Aptos" w:eastAsia="Calibri" w:hAnsi="Aptos" w:cs="Calibri"/>
                <w:b/>
                <w:bCs/>
                <w:i w:val="0"/>
                <w:iCs w:val="0"/>
                <w:color w:val="auto"/>
                <w:lang w:val="en-IE"/>
              </w:rPr>
              <w:t>Qualifications</w:t>
            </w:r>
          </w:p>
        </w:tc>
        <w:tc>
          <w:tcPr>
            <w:tcW w:w="3119" w:type="dxa"/>
            <w:gridSpan w:val="2"/>
            <w:tcMar>
              <w:left w:w="80" w:type="dxa"/>
              <w:right w:w="80" w:type="dxa"/>
            </w:tcMar>
          </w:tcPr>
          <w:p w14:paraId="53D04D99" w14:textId="0664F06F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 relevant post-graduate degree or equivalent professional</w:t>
            </w:r>
            <w:r w:rsidR="003963E5">
              <w:rPr>
                <w:rFonts w:ascii="Aptos" w:hAnsi="Aptos"/>
                <w:lang w:val="en-IE"/>
              </w:rPr>
              <w:t xml:space="preserve"> experience or</w:t>
            </w:r>
            <w:r w:rsidRPr="0081045F">
              <w:rPr>
                <w:rFonts w:ascii="Aptos" w:hAnsi="Aptos"/>
                <w:lang w:val="en-IE"/>
              </w:rPr>
              <w:t xml:space="preserve"> qualification in economics, business, management, or a related field.</w:t>
            </w:r>
          </w:p>
          <w:p w14:paraId="298DE11C" w14:textId="25121EBD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</w:p>
        </w:tc>
        <w:tc>
          <w:tcPr>
            <w:tcW w:w="3119" w:type="dxa"/>
            <w:tcMar>
              <w:left w:w="80" w:type="dxa"/>
              <w:right w:w="80" w:type="dxa"/>
            </w:tcMar>
          </w:tcPr>
          <w:p w14:paraId="119A1333" w14:textId="180D9934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 professional membership in a related field.</w:t>
            </w:r>
          </w:p>
          <w:p w14:paraId="7009A482" w14:textId="1CC55290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Ongoing professional development related to higher education, economic development, or public policy.</w:t>
            </w:r>
          </w:p>
          <w:p w14:paraId="5390972F" w14:textId="2EC5318D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</w:tr>
      <w:tr w:rsidR="0081045F" w:rsidRPr="0081045F" w14:paraId="12438D9F" w14:textId="77777777" w:rsidTr="7D91DEB7">
        <w:trPr>
          <w:trHeight w:val="1470"/>
        </w:trPr>
        <w:tc>
          <w:tcPr>
            <w:tcW w:w="3123" w:type="dxa"/>
            <w:tcMar>
              <w:left w:w="80" w:type="dxa"/>
              <w:right w:w="80" w:type="dxa"/>
            </w:tcMar>
            <w:vAlign w:val="center"/>
          </w:tcPr>
          <w:p w14:paraId="1E03E742" w14:textId="6498C70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Experience</w:t>
            </w:r>
          </w:p>
        </w:tc>
        <w:tc>
          <w:tcPr>
            <w:tcW w:w="3119" w:type="dxa"/>
            <w:gridSpan w:val="2"/>
            <w:tcMar>
              <w:left w:w="80" w:type="dxa"/>
              <w:right w:w="80" w:type="dxa"/>
            </w:tcMar>
          </w:tcPr>
          <w:p w14:paraId="5FDB167C" w14:textId="266E1A91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Significant experience at a senior level in economic development, commercial strategy, or income generation, ideally within a higher education or public sector context.</w:t>
            </w:r>
          </w:p>
          <w:p w14:paraId="73A25960" w14:textId="1FC65886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lastRenderedPageBreak/>
              <w:t>Proven track record of leading successful economic and income-generating strategies and initiatives, with demonstrable impact on organi</w:t>
            </w:r>
            <w:r w:rsidR="6C274E9D" w:rsidRPr="0081045F">
              <w:rPr>
                <w:rFonts w:ascii="Aptos" w:hAnsi="Aptos"/>
                <w:lang w:val="en-IE"/>
              </w:rPr>
              <w:t>s</w:t>
            </w:r>
            <w:r w:rsidRPr="0081045F">
              <w:rPr>
                <w:rFonts w:ascii="Aptos" w:hAnsi="Aptos"/>
                <w:lang w:val="en-IE"/>
              </w:rPr>
              <w:t>ational growth and regional development.</w:t>
            </w:r>
          </w:p>
          <w:p w14:paraId="42A16C28" w14:textId="494D99AE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Experience of driving and delivering large-scale strategic projects, particularly those linked to regional economic growth, skills development, and commercial partnerships.</w:t>
            </w:r>
          </w:p>
          <w:p w14:paraId="3630E1A1" w14:textId="59071DCE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Strong experience in stakeholder engagement and relationship building, with a focus on government, business, research, industry, and philanthropic sectors.</w:t>
            </w:r>
          </w:p>
          <w:p w14:paraId="701F9F86" w14:textId="700FB57C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Experience in managing teams, setting performance goals, and fostering a culture of innovation and high performance.</w:t>
            </w:r>
          </w:p>
          <w:p w14:paraId="6B3F6494" w14:textId="1A0F5742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Demonstrated success in commercial enterprise, philanthropy, or partnerships, with evidence of securing new revenue streams and driving the university’s financial sustainability.</w:t>
            </w:r>
          </w:p>
          <w:p w14:paraId="53F855EB" w14:textId="3699ED82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  <w:tc>
          <w:tcPr>
            <w:tcW w:w="3119" w:type="dxa"/>
            <w:tcMar>
              <w:left w:w="80" w:type="dxa"/>
              <w:right w:w="80" w:type="dxa"/>
            </w:tcMar>
          </w:tcPr>
          <w:p w14:paraId="05DCD019" w14:textId="73B4DF67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lastRenderedPageBreak/>
              <w:t>Experience in managing diverse teams across different functions, ideally in a matrix environment.</w:t>
            </w:r>
          </w:p>
          <w:p w14:paraId="38E9CB09" w14:textId="6B9A4DF2" w:rsidR="512BA39F" w:rsidRPr="0081045F" w:rsidRDefault="512BA39F" w:rsidP="0EC36A72">
            <w:pPr>
              <w:spacing w:after="0"/>
              <w:rPr>
                <w:rFonts w:ascii="Aptos" w:hAnsi="Aptos"/>
                <w:lang w:val="en-IE"/>
              </w:rPr>
            </w:pPr>
            <w:r w:rsidRPr="0EC36A72">
              <w:rPr>
                <w:rFonts w:ascii="Aptos" w:hAnsi="Aptos"/>
                <w:lang w:val="en-IE"/>
              </w:rPr>
              <w:t xml:space="preserve">Experience of working within the </w:t>
            </w:r>
            <w:r w:rsidR="17B66CEB" w:rsidRPr="0EC36A72">
              <w:rPr>
                <w:rFonts w:ascii="Aptos" w:hAnsi="Aptos"/>
                <w:lang w:val="en-IE"/>
              </w:rPr>
              <w:t xml:space="preserve">UHI Regions </w:t>
            </w:r>
            <w:proofErr w:type="spellStart"/>
            <w:r w:rsidR="17B66CEB" w:rsidRPr="0EC36A72">
              <w:rPr>
                <w:rFonts w:ascii="Aptos" w:hAnsi="Aptos"/>
                <w:lang w:val="en-IE"/>
              </w:rPr>
              <w:t>inc</w:t>
            </w:r>
            <w:proofErr w:type="spellEnd"/>
            <w:r w:rsidR="17B66CEB" w:rsidRPr="0EC36A72">
              <w:rPr>
                <w:rFonts w:ascii="Aptos" w:hAnsi="Aptos"/>
                <w:lang w:val="en-IE"/>
              </w:rPr>
              <w:t xml:space="preserve"> </w:t>
            </w:r>
            <w:r w:rsidRPr="0EC36A72">
              <w:rPr>
                <w:rFonts w:ascii="Aptos" w:hAnsi="Aptos"/>
                <w:lang w:val="en-IE"/>
              </w:rPr>
              <w:t>Highlands and Islands</w:t>
            </w:r>
            <w:r w:rsidR="4050DDC2" w:rsidRPr="0EC36A72">
              <w:rPr>
                <w:rFonts w:ascii="Aptos" w:hAnsi="Aptos"/>
                <w:lang w:val="en-IE"/>
              </w:rPr>
              <w:t>/</w:t>
            </w:r>
            <w:r w:rsidR="4A738D7B" w:rsidRPr="0EC36A72">
              <w:rPr>
                <w:rFonts w:ascii="Aptos" w:hAnsi="Aptos"/>
                <w:lang w:val="en-IE"/>
              </w:rPr>
              <w:t xml:space="preserve"> Moray</w:t>
            </w:r>
            <w:r w:rsidR="68B25B0A" w:rsidRPr="0EC36A72">
              <w:rPr>
                <w:rFonts w:ascii="Aptos" w:hAnsi="Aptos"/>
                <w:lang w:val="en-IE"/>
              </w:rPr>
              <w:t>/</w:t>
            </w:r>
            <w:r w:rsidR="2CBFA9C7" w:rsidRPr="0EC36A72">
              <w:rPr>
                <w:rFonts w:ascii="Aptos" w:hAnsi="Aptos"/>
                <w:lang w:val="en-IE"/>
              </w:rPr>
              <w:t xml:space="preserve">Perthshire </w:t>
            </w:r>
          </w:p>
        </w:tc>
      </w:tr>
      <w:tr w:rsidR="0081045F" w:rsidRPr="0081045F" w14:paraId="258D5001" w14:textId="77777777" w:rsidTr="7D91DEB7">
        <w:trPr>
          <w:trHeight w:val="1470"/>
        </w:trPr>
        <w:tc>
          <w:tcPr>
            <w:tcW w:w="3123" w:type="dxa"/>
            <w:tcMar>
              <w:left w:w="80" w:type="dxa"/>
              <w:right w:w="80" w:type="dxa"/>
            </w:tcMar>
            <w:vAlign w:val="center"/>
          </w:tcPr>
          <w:p w14:paraId="07C8EDBC" w14:textId="32393949" w:rsidR="512BA39F" w:rsidRPr="0081045F" w:rsidRDefault="6691F0AA" w:rsidP="512BA39F">
            <w:pPr>
              <w:spacing w:after="0"/>
              <w:rPr>
                <w:rFonts w:ascii="Aptos" w:hAnsi="Aptos"/>
              </w:rPr>
            </w:pPr>
            <w:r w:rsidRPr="0EC36A72">
              <w:rPr>
                <w:rFonts w:ascii="Aptos" w:eastAsia="Calibri" w:hAnsi="Aptos" w:cs="Calibri"/>
                <w:b/>
                <w:bCs/>
                <w:lang w:val="en-IE"/>
              </w:rPr>
              <w:lastRenderedPageBreak/>
              <w:t>Kno</w:t>
            </w:r>
            <w:r w:rsidR="512BA39F" w:rsidRPr="0EC36A72">
              <w:rPr>
                <w:rFonts w:ascii="Aptos" w:eastAsia="Calibri" w:hAnsi="Aptos" w:cs="Calibri"/>
                <w:b/>
                <w:bCs/>
                <w:lang w:val="en-IE"/>
              </w:rPr>
              <w:t>wledge and skills</w:t>
            </w:r>
          </w:p>
        </w:tc>
        <w:tc>
          <w:tcPr>
            <w:tcW w:w="3119" w:type="dxa"/>
            <w:gridSpan w:val="2"/>
            <w:tcMar>
              <w:left w:w="80" w:type="dxa"/>
              <w:right w:w="80" w:type="dxa"/>
            </w:tcMar>
          </w:tcPr>
          <w:p w14:paraId="650FD30C" w14:textId="795AAA8A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Strong understanding of economic development principles and practices, particularly in relation to regional economic development, business engagement, and skills strategy.</w:t>
            </w:r>
          </w:p>
          <w:p w14:paraId="5F3918E1" w14:textId="52FCF7D4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Expertise in developing and executing strategic business plans and commercial initiatives to drive growth and financial performance.</w:t>
            </w:r>
          </w:p>
          <w:p w14:paraId="0A5DDD2B" w14:textId="578F7961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In-depth knowledge of market trends, economic policies, and government initiatives, with the ability to apply this insight strategically.</w:t>
            </w:r>
          </w:p>
          <w:p w14:paraId="4B767511" w14:textId="51F1C432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Excellent communication and interpersonal skills, with the ability to represent the University at a senior level and engage with diverse stakeholders.</w:t>
            </w:r>
          </w:p>
          <w:p w14:paraId="3DF07973" w14:textId="677A7005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High level of analytical and strategic thinking, with the ability to anticipate trends, identify opportunities, and develop long-term plans.</w:t>
            </w:r>
          </w:p>
          <w:p w14:paraId="71FCFFC0" w14:textId="252E74DE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Excellent organi</w:t>
            </w:r>
            <w:r w:rsidR="46BDB207" w:rsidRPr="0081045F">
              <w:rPr>
                <w:rFonts w:ascii="Aptos" w:hAnsi="Aptos"/>
                <w:lang w:val="en-IE"/>
              </w:rPr>
              <w:t>s</w:t>
            </w:r>
            <w:r w:rsidRPr="0081045F">
              <w:rPr>
                <w:rFonts w:ascii="Aptos" w:hAnsi="Aptos"/>
                <w:lang w:val="en-IE"/>
              </w:rPr>
              <w:t>ational and project management skills, with the ability to prioritize, set goals, and drive delivery across multiple projects simultaneously</w:t>
            </w:r>
          </w:p>
        </w:tc>
        <w:tc>
          <w:tcPr>
            <w:tcW w:w="3119" w:type="dxa"/>
            <w:tcMar>
              <w:left w:w="80" w:type="dxa"/>
              <w:right w:w="80" w:type="dxa"/>
            </w:tcMar>
          </w:tcPr>
          <w:p w14:paraId="3831F830" w14:textId="218F4710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Understanding of the higher education sector, particularly in relation to regional development, innovation, and philanthropy.</w:t>
            </w:r>
          </w:p>
          <w:p w14:paraId="6FD42F85" w14:textId="2CAD152E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Familiarity with government policy on economic development, funding opportunities, and public-private partnerships.</w:t>
            </w:r>
          </w:p>
          <w:p w14:paraId="5E8DB7C5" w14:textId="6968C894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</w:tr>
      <w:tr w:rsidR="0081045F" w:rsidRPr="0081045F" w14:paraId="5DE2B7D4" w14:textId="77777777" w:rsidTr="7D91DEB7">
        <w:trPr>
          <w:trHeight w:val="1470"/>
        </w:trPr>
        <w:tc>
          <w:tcPr>
            <w:tcW w:w="3123" w:type="dxa"/>
            <w:tcMar>
              <w:left w:w="80" w:type="dxa"/>
              <w:right w:w="80" w:type="dxa"/>
            </w:tcMar>
            <w:vAlign w:val="center"/>
          </w:tcPr>
          <w:p w14:paraId="0F1F3F46" w14:textId="77777777" w:rsidR="00E94FBA" w:rsidRDefault="00E94FBA" w:rsidP="512BA39F">
            <w:pPr>
              <w:spacing w:after="0"/>
              <w:rPr>
                <w:rFonts w:ascii="Aptos" w:eastAsia="Calibri" w:hAnsi="Aptos" w:cs="Calibri"/>
                <w:b/>
                <w:bCs/>
                <w:lang w:val="en-IE"/>
              </w:rPr>
            </w:pPr>
          </w:p>
          <w:p w14:paraId="58653ED2" w14:textId="77777777" w:rsidR="00E94FBA" w:rsidRDefault="00E94FBA" w:rsidP="512BA39F">
            <w:pPr>
              <w:spacing w:after="0"/>
              <w:rPr>
                <w:rFonts w:ascii="Aptos" w:eastAsia="Calibri" w:hAnsi="Aptos" w:cs="Calibri"/>
                <w:b/>
                <w:bCs/>
                <w:lang w:val="en-IE"/>
              </w:rPr>
            </w:pPr>
          </w:p>
          <w:p w14:paraId="765EDE5F" w14:textId="77777777" w:rsidR="00E94FBA" w:rsidRDefault="00E94FBA" w:rsidP="512BA39F">
            <w:pPr>
              <w:spacing w:after="0"/>
              <w:rPr>
                <w:rFonts w:ascii="Aptos" w:eastAsia="Calibri" w:hAnsi="Aptos" w:cs="Calibri"/>
                <w:b/>
                <w:bCs/>
                <w:lang w:val="en-IE"/>
              </w:rPr>
            </w:pPr>
          </w:p>
          <w:p w14:paraId="1CBEA7FD" w14:textId="77777777" w:rsidR="00E94FBA" w:rsidRDefault="00E94FBA" w:rsidP="512BA39F">
            <w:pPr>
              <w:spacing w:after="0"/>
              <w:rPr>
                <w:rFonts w:ascii="Aptos" w:eastAsia="Calibri" w:hAnsi="Aptos" w:cs="Calibri"/>
                <w:b/>
                <w:bCs/>
                <w:lang w:val="en-IE"/>
              </w:rPr>
            </w:pPr>
          </w:p>
          <w:p w14:paraId="6F01CA85" w14:textId="77777777" w:rsidR="00E94FBA" w:rsidRDefault="00E94FBA" w:rsidP="512BA39F">
            <w:pPr>
              <w:spacing w:after="0"/>
              <w:rPr>
                <w:rFonts w:ascii="Aptos" w:eastAsia="Calibri" w:hAnsi="Aptos" w:cs="Calibri"/>
                <w:b/>
                <w:bCs/>
                <w:lang w:val="en-IE"/>
              </w:rPr>
            </w:pPr>
          </w:p>
          <w:p w14:paraId="1847FFB9" w14:textId="32C3303A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Personal qualities</w:t>
            </w:r>
          </w:p>
        </w:tc>
        <w:tc>
          <w:tcPr>
            <w:tcW w:w="3119" w:type="dxa"/>
            <w:gridSpan w:val="2"/>
            <w:tcMar>
              <w:left w:w="80" w:type="dxa"/>
              <w:right w:w="80" w:type="dxa"/>
            </w:tcMar>
          </w:tcPr>
          <w:p w14:paraId="51CD9452" w14:textId="1EEEA58F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Proven leadership qualities, with the ability to inspire, influence, and collaborate across various teams and with external stakeholders.</w:t>
            </w:r>
          </w:p>
          <w:p w14:paraId="734A1F52" w14:textId="4CA850D7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Strong decision-making capabilities, with the ability to take calculated risks and act as a strategic advisor to senior leadership.</w:t>
            </w:r>
          </w:p>
          <w:p w14:paraId="3B551A6A" w14:textId="67B5DE7B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Self-motivated, results-oriented, and able to work under pressure to meet deadlines and targets.</w:t>
            </w:r>
          </w:p>
          <w:p w14:paraId="0DFC2113" w14:textId="1EE66B32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Ability to work in a collaborative, collegiate environment, balancing autonomy with teamwork.</w:t>
            </w:r>
          </w:p>
          <w:p w14:paraId="24F0568C" w14:textId="056029DE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Adaptability and resilience, with a proactive approach to problem-solving in a dynamic, fast-paced environment.</w:t>
            </w:r>
          </w:p>
          <w:p w14:paraId="1B9673C5" w14:textId="065CEECD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Strong integrity and the ability to represent the University’s values both internally and externally.</w:t>
            </w:r>
          </w:p>
          <w:p w14:paraId="644FF9AD" w14:textId="0AEBEA1F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Commitment to fostering diversity, equity, and inclusion within the team and organi</w:t>
            </w:r>
            <w:r w:rsidR="120D3601" w:rsidRPr="0081045F">
              <w:rPr>
                <w:rFonts w:ascii="Aptos" w:hAnsi="Aptos"/>
                <w:lang w:val="en-IE"/>
              </w:rPr>
              <w:t>s</w:t>
            </w:r>
            <w:r w:rsidRPr="0081045F">
              <w:rPr>
                <w:rFonts w:ascii="Aptos" w:hAnsi="Aptos"/>
                <w:lang w:val="en-IE"/>
              </w:rPr>
              <w:t>ational culture.</w:t>
            </w:r>
          </w:p>
          <w:p w14:paraId="22229F2B" w14:textId="16FEBA9F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  <w:tc>
          <w:tcPr>
            <w:tcW w:w="3119" w:type="dxa"/>
            <w:tcMar>
              <w:left w:w="80" w:type="dxa"/>
              <w:right w:w="80" w:type="dxa"/>
            </w:tcMar>
          </w:tcPr>
          <w:p w14:paraId="3FC1BED7" w14:textId="71A7885E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 passion for higher education and its role in driving regional economic development and social impact.</w:t>
            </w:r>
          </w:p>
          <w:p w14:paraId="685D861F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0661CDE8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3123D4ED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5C199E2C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70D3BF2A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38E5BDDB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0F10B272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54F754DB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3CC8D38C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6558BF77" w14:textId="77777777" w:rsidR="00A05D4A" w:rsidRDefault="00A05D4A" w:rsidP="512BA39F">
            <w:pPr>
              <w:spacing w:line="257" w:lineRule="auto"/>
              <w:rPr>
                <w:rFonts w:ascii="Aptos" w:hAnsi="Aptos"/>
                <w:lang w:val="en-IE"/>
              </w:rPr>
            </w:pPr>
          </w:p>
          <w:p w14:paraId="4B440434" w14:textId="7F6874E0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Enthusiastic about the UHI mission and the opportunity to contribute to the success of the University’s regional and national ambitions.</w:t>
            </w:r>
          </w:p>
          <w:p w14:paraId="5EF42342" w14:textId="4E0BA87C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</w:tr>
      <w:tr w:rsidR="0081045F" w:rsidRPr="0081045F" w14:paraId="2A14E8A5" w14:textId="77777777" w:rsidTr="7D91DEB7">
        <w:trPr>
          <w:trHeight w:val="1470"/>
        </w:trPr>
        <w:tc>
          <w:tcPr>
            <w:tcW w:w="3123" w:type="dxa"/>
            <w:tcMar>
              <w:left w:w="80" w:type="dxa"/>
              <w:right w:w="80" w:type="dxa"/>
            </w:tcMar>
            <w:vAlign w:val="center"/>
          </w:tcPr>
          <w:p w14:paraId="3D7F639E" w14:textId="42100F5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b/>
                <w:bCs/>
                <w:lang w:val="en-IE"/>
              </w:rPr>
              <w:t>Other circumstances</w:t>
            </w:r>
          </w:p>
        </w:tc>
        <w:tc>
          <w:tcPr>
            <w:tcW w:w="3119" w:type="dxa"/>
            <w:gridSpan w:val="2"/>
            <w:tcMar>
              <w:left w:w="80" w:type="dxa"/>
              <w:right w:w="80" w:type="dxa"/>
            </w:tcMar>
          </w:tcPr>
          <w:p w14:paraId="3253202E" w14:textId="304C9276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Ability to travel across the UHI region and beyond as necessary.</w:t>
            </w:r>
          </w:p>
          <w:p w14:paraId="0B40A52B" w14:textId="6468C946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lastRenderedPageBreak/>
              <w:t>Flexibility to adapt to the evolving needs of the University and regional development objectives.</w:t>
            </w:r>
          </w:p>
          <w:p w14:paraId="7B7C1088" w14:textId="0A9A6AD8" w:rsidR="512BA39F" w:rsidRPr="0081045F" w:rsidRDefault="512BA39F" w:rsidP="512BA39F">
            <w:pPr>
              <w:spacing w:line="257" w:lineRule="auto"/>
              <w:rPr>
                <w:rFonts w:ascii="Aptos" w:hAnsi="Aptos"/>
              </w:rPr>
            </w:pPr>
            <w:r w:rsidRPr="0081045F">
              <w:rPr>
                <w:rFonts w:ascii="Aptos" w:hAnsi="Aptos"/>
                <w:lang w:val="en-IE"/>
              </w:rPr>
              <w:t>A proactive and engaging ambassadorial approach, with a high level of energy and enthusiasm for the role.</w:t>
            </w:r>
          </w:p>
          <w:p w14:paraId="78A4453D" w14:textId="7E7677B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</w:tc>
        <w:tc>
          <w:tcPr>
            <w:tcW w:w="3119" w:type="dxa"/>
            <w:tcMar>
              <w:left w:w="80" w:type="dxa"/>
              <w:right w:w="80" w:type="dxa"/>
            </w:tcMar>
          </w:tcPr>
          <w:p w14:paraId="765456A3" w14:textId="57F7BA8E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lastRenderedPageBreak/>
              <w:t>Knowledge of, or interest in, Gaelic language and culture.</w:t>
            </w:r>
          </w:p>
          <w:p w14:paraId="3B7D53A3" w14:textId="6DF81301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t xml:space="preserve"> </w:t>
            </w:r>
          </w:p>
          <w:p w14:paraId="4E026C0C" w14:textId="05CA6C6B" w:rsidR="512BA39F" w:rsidRPr="0081045F" w:rsidRDefault="512BA39F" w:rsidP="512BA39F">
            <w:pPr>
              <w:spacing w:after="0"/>
              <w:rPr>
                <w:rFonts w:ascii="Aptos" w:hAnsi="Aptos"/>
              </w:rPr>
            </w:pPr>
            <w:r w:rsidRPr="0081045F">
              <w:rPr>
                <w:rFonts w:ascii="Aptos" w:eastAsia="Calibri" w:hAnsi="Aptos" w:cs="Calibri"/>
                <w:lang w:val="en-IE"/>
              </w:rPr>
              <w:lastRenderedPageBreak/>
              <w:t>Commitment to support the achievement of UHI's Sustainability Policy and Strategy 2023-30 objectives.</w:t>
            </w:r>
          </w:p>
        </w:tc>
      </w:tr>
    </w:tbl>
    <w:p w14:paraId="5D7A75F3" w14:textId="48B0B8BE" w:rsidR="57B143DD" w:rsidRPr="0081045F" w:rsidRDefault="57B143DD" w:rsidP="512BA39F">
      <w:pPr>
        <w:spacing w:after="0"/>
        <w:rPr>
          <w:rFonts w:ascii="Aptos" w:hAnsi="Aptos"/>
        </w:rPr>
      </w:pPr>
      <w:r w:rsidRPr="0081045F">
        <w:rPr>
          <w:rFonts w:ascii="Aptos" w:eastAsia="Calibri" w:hAnsi="Aptos" w:cs="Calibri"/>
          <w:lang w:val="en-IE"/>
        </w:rPr>
        <w:lastRenderedPageBreak/>
        <w:t xml:space="preserve"> </w:t>
      </w:r>
    </w:p>
    <w:p w14:paraId="117EF34B" w14:textId="04B05C6F" w:rsidR="57B143DD" w:rsidRPr="0081045F" w:rsidRDefault="57B143DD" w:rsidP="512BA39F">
      <w:pPr>
        <w:spacing w:after="0"/>
        <w:rPr>
          <w:rFonts w:ascii="Aptos" w:hAnsi="Aptos"/>
        </w:rPr>
      </w:pPr>
      <w:r w:rsidRPr="0081045F">
        <w:rPr>
          <w:rFonts w:ascii="Aptos" w:eastAsia="Calibri" w:hAnsi="Aptos" w:cs="Calibri"/>
          <w:lang w:val="en-IE"/>
        </w:rPr>
        <w:t>Date:  December 2024</w:t>
      </w:r>
    </w:p>
    <w:p w14:paraId="44EE9882" w14:textId="45524604" w:rsidR="512BA39F" w:rsidRPr="0081045F" w:rsidRDefault="512BA39F" w:rsidP="512BA39F">
      <w:pPr>
        <w:rPr>
          <w:rFonts w:ascii="Aptos" w:eastAsia="Arial" w:hAnsi="Aptos" w:cs="Arial"/>
          <w:lang w:val="en-GB"/>
        </w:rPr>
      </w:pPr>
    </w:p>
    <w:sectPr w:rsidR="512BA39F" w:rsidRPr="0081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965EC0"/>
    <w:rsid w:val="003711CE"/>
    <w:rsid w:val="003963E5"/>
    <w:rsid w:val="003A54EA"/>
    <w:rsid w:val="00500C23"/>
    <w:rsid w:val="00630989"/>
    <w:rsid w:val="00631A1B"/>
    <w:rsid w:val="00634502"/>
    <w:rsid w:val="00696093"/>
    <w:rsid w:val="007A47EC"/>
    <w:rsid w:val="0081045F"/>
    <w:rsid w:val="00865CCC"/>
    <w:rsid w:val="00892FC7"/>
    <w:rsid w:val="008D0611"/>
    <w:rsid w:val="009162E4"/>
    <w:rsid w:val="00966ED8"/>
    <w:rsid w:val="00A05D4A"/>
    <w:rsid w:val="00D519F6"/>
    <w:rsid w:val="00D540E4"/>
    <w:rsid w:val="00E93BA6"/>
    <w:rsid w:val="00E94FBA"/>
    <w:rsid w:val="00EA521D"/>
    <w:rsid w:val="00F87B93"/>
    <w:rsid w:val="01C5BBD8"/>
    <w:rsid w:val="03965EC0"/>
    <w:rsid w:val="0CAAC647"/>
    <w:rsid w:val="0EC36A72"/>
    <w:rsid w:val="120D3601"/>
    <w:rsid w:val="17B66CEB"/>
    <w:rsid w:val="23E43F37"/>
    <w:rsid w:val="2CBFA9C7"/>
    <w:rsid w:val="3B0DA934"/>
    <w:rsid w:val="4050DDC2"/>
    <w:rsid w:val="44B2EA77"/>
    <w:rsid w:val="46BDB207"/>
    <w:rsid w:val="4A738D7B"/>
    <w:rsid w:val="512BA39F"/>
    <w:rsid w:val="57B143DD"/>
    <w:rsid w:val="6607A7BE"/>
    <w:rsid w:val="6691F0AA"/>
    <w:rsid w:val="67C2DFEB"/>
    <w:rsid w:val="68B25B0A"/>
    <w:rsid w:val="6B82B7A7"/>
    <w:rsid w:val="6C274E9D"/>
    <w:rsid w:val="71AF655A"/>
    <w:rsid w:val="7D91D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5EC0"/>
  <w15:chartTrackingRefBased/>
  <w15:docId w15:val="{EA7CC02F-FF07-4BC7-89C6-8C64187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ED_x0020_BY_x0020_EU xmlns="71eec421-166b-4277-8215-1f56f39b69fb">NO</FUNDED_x0020_BY_x0020_EU>
    <nnnt xmlns="71eec421-166b-4277-8215-1f56f39b69fb" xsi:nil="true"/>
    <y8dc xmlns="71eec421-166b-4277-8215-1f56f39b69fb" xsi:nil="true"/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q1wf xmlns="71eec421-166b-4277-8215-1f56f39b69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A9EB9-58C7-496A-B4F8-15DF5367BF26}">
  <ds:schemaRefs>
    <ds:schemaRef ds:uri="http://schemas.microsoft.com/office/2006/metadata/properties"/>
    <ds:schemaRef ds:uri="http://schemas.microsoft.com/office/infopath/2007/PartnerControls"/>
    <ds:schemaRef ds:uri="71eec421-166b-4277-8215-1f56f39b69fb"/>
    <ds:schemaRef ds:uri="af657c29-f880-4554-805a-56d90e8906dc"/>
  </ds:schemaRefs>
</ds:datastoreItem>
</file>

<file path=customXml/itemProps2.xml><?xml version="1.0" encoding="utf-8"?>
<ds:datastoreItem xmlns:ds="http://schemas.openxmlformats.org/officeDocument/2006/customXml" ds:itemID="{56D53832-65E1-4A1F-ABF8-F7FC710B6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63B1-3E03-4F51-B574-CA4530562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Paterson</dc:creator>
  <cp:keywords/>
  <dc:description/>
  <cp:lastModifiedBy>Martin Young</cp:lastModifiedBy>
  <cp:revision>19</cp:revision>
  <dcterms:created xsi:type="dcterms:W3CDTF">2024-12-06T11:10:00Z</dcterms:created>
  <dcterms:modified xsi:type="dcterms:W3CDTF">2024-12-24T09:57:00Z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0x0101004550D1D9A964B948B469231D7C4F49EE</vt:lpwstr>
  </property>
  <property fmtid="{D5CDD505-2E9C-101B-9397-08002B2CF9AE}" pid="3" name="MediaServiceImageTags">
    <vt:lpwstr/>
  </property>
  <property fmtid="{D5CDD505-2E9C-101B-9397-08002B2CF9AE}" pid="4" name="n0164ad3d5b84a57907af32d91eb6282">
    <vt:lpwstr/>
  </property>
  <property fmtid="{D5CDD505-2E9C-101B-9397-08002B2CF9AE}" pid="5" name="UHI_x0020_classification">
    <vt:lpwstr/>
  </property>
  <property fmtid="{D5CDD505-2E9C-101B-9397-08002B2CF9AE}" pid="6" name="j928f9099e4145f8a1f3a9d8f7b9fe40">
    <vt:lpwstr/>
  </property>
  <property fmtid="{D5CDD505-2E9C-101B-9397-08002B2CF9AE}" pid="7" name="Document_x0020_category">
    <vt:lpwstr/>
  </property>
  <property fmtid="{D5CDD505-2E9C-101B-9397-08002B2CF9AE}" pid="8" name="UHI classification">
    <vt:lpwstr/>
  </property>
  <property fmtid="{D5CDD505-2E9C-101B-9397-08002B2CF9AE}" pid="9" name="Document category">
    <vt:lpwstr/>
  </property>
</Properties>
</file>