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C75FE" w14:textId="77777777" w:rsidR="005B35C0" w:rsidRPr="00C9725E" w:rsidRDefault="005B35C0">
      <w:pPr>
        <w:rPr>
          <w:rFonts w:ascii="Arial" w:hAnsi="Arial" w:cs="Arial"/>
          <w:b/>
        </w:rPr>
      </w:pPr>
      <w:bookmarkStart w:id="0" w:name="_GoBack"/>
      <w:r w:rsidRPr="00C9725E">
        <w:rPr>
          <w:rFonts w:ascii="Arial" w:hAnsi="Arial" w:cs="Arial"/>
          <w:b/>
        </w:rPr>
        <w:t>Regional Outcome Agreement Evaluation Report</w:t>
      </w:r>
    </w:p>
    <w:bookmarkEnd w:id="0"/>
    <w:p w14:paraId="0A77425B" w14:textId="77777777" w:rsidR="005B35C0" w:rsidRPr="00C9725E" w:rsidRDefault="001B0B1E" w:rsidP="005B35C0">
      <w:pPr>
        <w:rPr>
          <w:rFonts w:ascii="Arial" w:hAnsi="Arial" w:cs="Arial"/>
          <w:b/>
        </w:rPr>
      </w:pPr>
      <w:r w:rsidRPr="00C9725E">
        <w:rPr>
          <w:rFonts w:ascii="Arial" w:hAnsi="Arial" w:cs="Arial"/>
          <w:b/>
        </w:rPr>
        <w:t>Moray College UHI</w:t>
      </w:r>
      <w:r w:rsidR="00466C9A">
        <w:rPr>
          <w:rFonts w:ascii="Arial" w:hAnsi="Arial" w:cs="Arial"/>
          <w:b/>
        </w:rPr>
        <w:t xml:space="preserve"> 2018-19 ROA Evaluation</w:t>
      </w:r>
    </w:p>
    <w:p w14:paraId="1C394F90" w14:textId="77777777" w:rsidR="00466C9A" w:rsidRPr="00C94DC4" w:rsidRDefault="00C87E03" w:rsidP="00C94DC4">
      <w:pPr>
        <w:pStyle w:val="ListParagraph"/>
        <w:numPr>
          <w:ilvl w:val="0"/>
          <w:numId w:val="10"/>
        </w:numPr>
        <w:rPr>
          <w:rFonts w:ascii="Arial" w:hAnsi="Arial" w:cs="Arial"/>
          <w:b/>
        </w:rPr>
      </w:pPr>
      <w:r w:rsidRPr="00C94DC4">
        <w:rPr>
          <w:rFonts w:ascii="Arial" w:hAnsi="Arial" w:cs="Arial"/>
          <w:b/>
        </w:rPr>
        <w:t>How good is our recruitment?</w:t>
      </w:r>
    </w:p>
    <w:tbl>
      <w:tblPr>
        <w:tblStyle w:val="TableGrid"/>
        <w:tblW w:w="9634" w:type="dxa"/>
        <w:tblLook w:val="04A0" w:firstRow="1" w:lastRow="0" w:firstColumn="1" w:lastColumn="0" w:noHBand="0" w:noVBand="1"/>
      </w:tblPr>
      <w:tblGrid>
        <w:gridCol w:w="8500"/>
        <w:gridCol w:w="1134"/>
      </w:tblGrid>
      <w:tr w:rsidR="00C87E03" w:rsidRPr="00466C9A" w14:paraId="4C3BE4F0" w14:textId="77777777" w:rsidTr="0086597E">
        <w:trPr>
          <w:trHeight w:val="300"/>
        </w:trPr>
        <w:tc>
          <w:tcPr>
            <w:tcW w:w="8500" w:type="dxa"/>
            <w:shd w:val="clear" w:color="auto" w:fill="D9D9D9" w:themeFill="background1" w:themeFillShade="D9"/>
            <w:noWrap/>
            <w:hideMark/>
          </w:tcPr>
          <w:p w14:paraId="5DAE169F" w14:textId="77777777" w:rsidR="00C87E03" w:rsidRPr="00466C9A" w:rsidRDefault="00C87E03">
            <w:pPr>
              <w:rPr>
                <w:rFonts w:ascii="Arial" w:hAnsi="Arial" w:cs="Arial"/>
                <w:b/>
                <w:bCs/>
                <w:sz w:val="18"/>
                <w:szCs w:val="18"/>
              </w:rPr>
            </w:pPr>
            <w:r w:rsidRPr="00466C9A">
              <w:rPr>
                <w:rFonts w:ascii="Arial" w:hAnsi="Arial" w:cs="Arial"/>
                <w:b/>
                <w:bCs/>
                <w:sz w:val="18"/>
                <w:szCs w:val="18"/>
              </w:rPr>
              <w:t>NATIONAL MEASURE</w:t>
            </w:r>
          </w:p>
        </w:tc>
        <w:tc>
          <w:tcPr>
            <w:tcW w:w="1134" w:type="dxa"/>
            <w:shd w:val="clear" w:color="auto" w:fill="D9D9D9" w:themeFill="background1" w:themeFillShade="D9"/>
            <w:noWrap/>
            <w:hideMark/>
          </w:tcPr>
          <w:p w14:paraId="7AA6C902" w14:textId="77777777" w:rsidR="0086597E" w:rsidRDefault="0086597E" w:rsidP="00C87E03">
            <w:pPr>
              <w:rPr>
                <w:rFonts w:ascii="Arial" w:hAnsi="Arial" w:cs="Arial"/>
                <w:b/>
                <w:bCs/>
                <w:sz w:val="18"/>
                <w:szCs w:val="18"/>
              </w:rPr>
            </w:pPr>
            <w:r>
              <w:rPr>
                <w:rFonts w:ascii="Arial" w:hAnsi="Arial" w:cs="Arial"/>
                <w:b/>
                <w:bCs/>
                <w:sz w:val="18"/>
                <w:szCs w:val="18"/>
              </w:rPr>
              <w:t>Moray College</w:t>
            </w:r>
          </w:p>
          <w:p w14:paraId="6B7A41D1" w14:textId="77777777" w:rsidR="00C87E03" w:rsidRPr="00466C9A" w:rsidRDefault="00C87E03" w:rsidP="00C87E03">
            <w:pPr>
              <w:rPr>
                <w:rFonts w:ascii="Arial" w:hAnsi="Arial" w:cs="Arial"/>
                <w:b/>
                <w:bCs/>
                <w:sz w:val="18"/>
                <w:szCs w:val="18"/>
              </w:rPr>
            </w:pPr>
            <w:r w:rsidRPr="00466C9A">
              <w:rPr>
                <w:rFonts w:ascii="Arial" w:hAnsi="Arial" w:cs="Arial"/>
                <w:b/>
                <w:bCs/>
                <w:sz w:val="18"/>
                <w:szCs w:val="18"/>
              </w:rPr>
              <w:t>2018-19</w:t>
            </w:r>
          </w:p>
        </w:tc>
      </w:tr>
      <w:tr w:rsidR="00C87E03" w:rsidRPr="00466C9A" w14:paraId="78197D8E" w14:textId="77777777" w:rsidTr="00466C9A">
        <w:trPr>
          <w:trHeight w:val="300"/>
        </w:trPr>
        <w:tc>
          <w:tcPr>
            <w:tcW w:w="8500" w:type="dxa"/>
            <w:noWrap/>
            <w:hideMark/>
          </w:tcPr>
          <w:p w14:paraId="30CAA853" w14:textId="77777777" w:rsidR="00C87E03" w:rsidRPr="00466C9A" w:rsidRDefault="00C87E03">
            <w:pPr>
              <w:rPr>
                <w:rFonts w:ascii="Arial" w:hAnsi="Arial" w:cs="Arial"/>
                <w:b/>
                <w:bCs/>
                <w:sz w:val="18"/>
                <w:szCs w:val="18"/>
              </w:rPr>
            </w:pPr>
            <w:r w:rsidRPr="00466C9A">
              <w:rPr>
                <w:rFonts w:ascii="Arial" w:hAnsi="Arial" w:cs="Arial"/>
                <w:b/>
                <w:bCs/>
                <w:sz w:val="18"/>
                <w:szCs w:val="18"/>
              </w:rPr>
              <w:t>1(a) The volume of Credits delivered</w:t>
            </w:r>
          </w:p>
        </w:tc>
        <w:tc>
          <w:tcPr>
            <w:tcW w:w="1134" w:type="dxa"/>
            <w:noWrap/>
            <w:hideMark/>
          </w:tcPr>
          <w:p w14:paraId="69A84986" w14:textId="77777777" w:rsidR="00C87E03" w:rsidRPr="00466C9A" w:rsidRDefault="00C87E03" w:rsidP="00C87E03">
            <w:pPr>
              <w:rPr>
                <w:rFonts w:ascii="Arial" w:hAnsi="Arial" w:cs="Arial"/>
                <w:bCs/>
                <w:sz w:val="18"/>
                <w:szCs w:val="18"/>
              </w:rPr>
            </w:pPr>
            <w:r w:rsidRPr="00466C9A">
              <w:rPr>
                <w:rFonts w:ascii="Arial" w:hAnsi="Arial" w:cs="Arial"/>
                <w:bCs/>
                <w:sz w:val="18"/>
                <w:szCs w:val="18"/>
              </w:rPr>
              <w:t> </w:t>
            </w:r>
          </w:p>
        </w:tc>
      </w:tr>
      <w:tr w:rsidR="00C87E03" w:rsidRPr="00466C9A" w14:paraId="3D7D605E" w14:textId="77777777" w:rsidTr="00466C9A">
        <w:trPr>
          <w:trHeight w:val="300"/>
        </w:trPr>
        <w:tc>
          <w:tcPr>
            <w:tcW w:w="8500" w:type="dxa"/>
            <w:noWrap/>
            <w:hideMark/>
          </w:tcPr>
          <w:p w14:paraId="04F2B5AA"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volume of Credits delivered (core)</w:t>
            </w:r>
          </w:p>
        </w:tc>
        <w:tc>
          <w:tcPr>
            <w:tcW w:w="1134" w:type="dxa"/>
            <w:noWrap/>
            <w:hideMark/>
          </w:tcPr>
          <w:p w14:paraId="6E2FDEA5" w14:textId="77777777" w:rsidR="00C87E03" w:rsidRPr="00466C9A" w:rsidRDefault="00C87E03" w:rsidP="00C87E03">
            <w:pPr>
              <w:rPr>
                <w:rFonts w:ascii="Arial" w:hAnsi="Arial" w:cs="Arial"/>
                <w:bCs/>
                <w:sz w:val="18"/>
                <w:szCs w:val="18"/>
              </w:rPr>
            </w:pPr>
            <w:r w:rsidRPr="00466C9A">
              <w:rPr>
                <w:rFonts w:ascii="Arial" w:hAnsi="Arial" w:cs="Arial"/>
                <w:bCs/>
                <w:sz w:val="18"/>
                <w:szCs w:val="18"/>
              </w:rPr>
              <w:t>19,161</w:t>
            </w:r>
          </w:p>
        </w:tc>
      </w:tr>
      <w:tr w:rsidR="00C87E03" w:rsidRPr="00466C9A" w14:paraId="5DADC8B6" w14:textId="77777777" w:rsidTr="00466C9A">
        <w:trPr>
          <w:trHeight w:val="300"/>
        </w:trPr>
        <w:tc>
          <w:tcPr>
            <w:tcW w:w="8500" w:type="dxa"/>
            <w:noWrap/>
            <w:hideMark/>
          </w:tcPr>
          <w:p w14:paraId="0DE6DCE1"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info.  Core Credits target (college)</w:t>
            </w:r>
          </w:p>
        </w:tc>
        <w:tc>
          <w:tcPr>
            <w:tcW w:w="1134" w:type="dxa"/>
            <w:noWrap/>
            <w:hideMark/>
          </w:tcPr>
          <w:p w14:paraId="6CB45856" w14:textId="77777777" w:rsidR="00C87E03" w:rsidRPr="00466C9A" w:rsidRDefault="00C87E03" w:rsidP="00C87E03">
            <w:pPr>
              <w:rPr>
                <w:rFonts w:ascii="Arial" w:hAnsi="Arial" w:cs="Arial"/>
                <w:sz w:val="18"/>
                <w:szCs w:val="18"/>
              </w:rPr>
            </w:pPr>
            <w:r w:rsidRPr="00466C9A">
              <w:rPr>
                <w:rFonts w:ascii="Arial" w:hAnsi="Arial" w:cs="Arial"/>
                <w:sz w:val="18"/>
                <w:szCs w:val="18"/>
              </w:rPr>
              <w:t>18,808</w:t>
            </w:r>
          </w:p>
        </w:tc>
      </w:tr>
      <w:tr w:rsidR="00C87E03" w:rsidRPr="00466C9A" w14:paraId="6AB9AC06" w14:textId="77777777" w:rsidTr="00466C9A">
        <w:trPr>
          <w:trHeight w:val="300"/>
        </w:trPr>
        <w:tc>
          <w:tcPr>
            <w:tcW w:w="8500" w:type="dxa"/>
            <w:noWrap/>
            <w:hideMark/>
          </w:tcPr>
          <w:p w14:paraId="6EF9D67D"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info.  % towards core Credits target (college)</w:t>
            </w:r>
          </w:p>
        </w:tc>
        <w:tc>
          <w:tcPr>
            <w:tcW w:w="1134" w:type="dxa"/>
            <w:noWrap/>
            <w:hideMark/>
          </w:tcPr>
          <w:p w14:paraId="01A67A97" w14:textId="77777777" w:rsidR="00C87E03" w:rsidRPr="00466C9A" w:rsidRDefault="00C87E03" w:rsidP="00C87E03">
            <w:pPr>
              <w:rPr>
                <w:rFonts w:ascii="Arial" w:hAnsi="Arial" w:cs="Arial"/>
                <w:sz w:val="18"/>
                <w:szCs w:val="18"/>
              </w:rPr>
            </w:pPr>
            <w:r w:rsidRPr="00466C9A">
              <w:rPr>
                <w:rFonts w:ascii="Arial" w:hAnsi="Arial" w:cs="Arial"/>
                <w:sz w:val="18"/>
                <w:szCs w:val="18"/>
              </w:rPr>
              <w:t>101.9%</w:t>
            </w:r>
          </w:p>
        </w:tc>
      </w:tr>
      <w:tr w:rsidR="00C87E03" w:rsidRPr="00466C9A" w14:paraId="062E7F0A" w14:textId="77777777" w:rsidTr="00466C9A">
        <w:trPr>
          <w:trHeight w:val="300"/>
        </w:trPr>
        <w:tc>
          <w:tcPr>
            <w:tcW w:w="8500" w:type="dxa"/>
            <w:noWrap/>
            <w:hideMark/>
          </w:tcPr>
          <w:p w14:paraId="700952B8"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volume of Credits delivered (ESF)</w:t>
            </w:r>
          </w:p>
        </w:tc>
        <w:tc>
          <w:tcPr>
            <w:tcW w:w="1134" w:type="dxa"/>
            <w:noWrap/>
            <w:hideMark/>
          </w:tcPr>
          <w:p w14:paraId="30B761C5" w14:textId="77777777" w:rsidR="00C87E03" w:rsidRPr="00466C9A" w:rsidRDefault="00C87E03" w:rsidP="00C87E03">
            <w:pPr>
              <w:rPr>
                <w:rFonts w:ascii="Arial" w:hAnsi="Arial" w:cs="Arial"/>
                <w:bCs/>
                <w:sz w:val="18"/>
                <w:szCs w:val="18"/>
              </w:rPr>
            </w:pPr>
            <w:r w:rsidRPr="00466C9A">
              <w:rPr>
                <w:rFonts w:ascii="Arial" w:hAnsi="Arial" w:cs="Arial"/>
                <w:bCs/>
                <w:sz w:val="18"/>
                <w:szCs w:val="18"/>
              </w:rPr>
              <w:t>0</w:t>
            </w:r>
          </w:p>
        </w:tc>
      </w:tr>
      <w:tr w:rsidR="00C87E03" w:rsidRPr="00466C9A" w14:paraId="1C24BA26" w14:textId="77777777" w:rsidTr="00466C9A">
        <w:trPr>
          <w:trHeight w:val="300"/>
        </w:trPr>
        <w:tc>
          <w:tcPr>
            <w:tcW w:w="8500" w:type="dxa"/>
            <w:noWrap/>
            <w:hideMark/>
          </w:tcPr>
          <w:p w14:paraId="40CC4626"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volume of Credits delivered (core + ESF)</w:t>
            </w:r>
          </w:p>
        </w:tc>
        <w:tc>
          <w:tcPr>
            <w:tcW w:w="1134" w:type="dxa"/>
            <w:noWrap/>
            <w:hideMark/>
          </w:tcPr>
          <w:p w14:paraId="77ABFD63" w14:textId="77777777" w:rsidR="00C87E03" w:rsidRPr="00466C9A" w:rsidRDefault="00C87E03" w:rsidP="00C87E03">
            <w:pPr>
              <w:rPr>
                <w:rFonts w:ascii="Arial" w:hAnsi="Arial" w:cs="Arial"/>
                <w:bCs/>
                <w:sz w:val="18"/>
                <w:szCs w:val="18"/>
              </w:rPr>
            </w:pPr>
            <w:r w:rsidRPr="00466C9A">
              <w:rPr>
                <w:rFonts w:ascii="Arial" w:hAnsi="Arial" w:cs="Arial"/>
                <w:bCs/>
                <w:sz w:val="18"/>
                <w:szCs w:val="18"/>
              </w:rPr>
              <w:t>19,161</w:t>
            </w:r>
          </w:p>
        </w:tc>
      </w:tr>
      <w:tr w:rsidR="00C87E03" w:rsidRPr="00466C9A" w14:paraId="4FB691DB" w14:textId="77777777" w:rsidTr="00466C9A">
        <w:trPr>
          <w:trHeight w:val="300"/>
        </w:trPr>
        <w:tc>
          <w:tcPr>
            <w:tcW w:w="8500" w:type="dxa"/>
            <w:noWrap/>
            <w:hideMark/>
          </w:tcPr>
          <w:p w14:paraId="48060EF5" w14:textId="77777777" w:rsidR="00C87E03" w:rsidRPr="00466C9A" w:rsidRDefault="00C87E03">
            <w:pPr>
              <w:rPr>
                <w:rFonts w:ascii="Arial" w:hAnsi="Arial" w:cs="Arial"/>
                <w:b/>
                <w:bCs/>
                <w:sz w:val="18"/>
                <w:szCs w:val="18"/>
              </w:rPr>
            </w:pPr>
            <w:r w:rsidRPr="00466C9A">
              <w:rPr>
                <w:rFonts w:ascii="Arial" w:hAnsi="Arial" w:cs="Arial"/>
                <w:b/>
                <w:bCs/>
                <w:sz w:val="18"/>
                <w:szCs w:val="18"/>
              </w:rPr>
              <w:t>1(b) Volume and proportion of Credits delivered to learners in the most deprived 10% postcode areas</w:t>
            </w:r>
          </w:p>
        </w:tc>
        <w:tc>
          <w:tcPr>
            <w:tcW w:w="1134" w:type="dxa"/>
            <w:noWrap/>
            <w:hideMark/>
          </w:tcPr>
          <w:p w14:paraId="2B78ADF6" w14:textId="77777777" w:rsidR="00C87E03" w:rsidRPr="00466C9A" w:rsidRDefault="00C87E03">
            <w:pPr>
              <w:rPr>
                <w:rFonts w:ascii="Arial" w:hAnsi="Arial" w:cs="Arial"/>
                <w:sz w:val="18"/>
                <w:szCs w:val="18"/>
              </w:rPr>
            </w:pPr>
            <w:r w:rsidRPr="00466C9A">
              <w:rPr>
                <w:rFonts w:ascii="Arial" w:hAnsi="Arial" w:cs="Arial"/>
                <w:sz w:val="18"/>
                <w:szCs w:val="18"/>
              </w:rPr>
              <w:t> </w:t>
            </w:r>
          </w:p>
        </w:tc>
      </w:tr>
      <w:tr w:rsidR="00C87E03" w:rsidRPr="00466C9A" w14:paraId="25A55919" w14:textId="77777777" w:rsidTr="00466C9A">
        <w:trPr>
          <w:trHeight w:val="300"/>
        </w:trPr>
        <w:tc>
          <w:tcPr>
            <w:tcW w:w="8500" w:type="dxa"/>
            <w:noWrap/>
            <w:hideMark/>
          </w:tcPr>
          <w:p w14:paraId="2A065015"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Volume of Credits delivered to learners in the most deprived 10% postcode areas</w:t>
            </w:r>
          </w:p>
        </w:tc>
        <w:tc>
          <w:tcPr>
            <w:tcW w:w="1134" w:type="dxa"/>
            <w:noWrap/>
            <w:hideMark/>
          </w:tcPr>
          <w:p w14:paraId="4F3B0115" w14:textId="77777777" w:rsidR="00C87E03" w:rsidRPr="00466C9A" w:rsidRDefault="00C87E03" w:rsidP="00C87E03">
            <w:pPr>
              <w:rPr>
                <w:rFonts w:ascii="Arial" w:hAnsi="Arial" w:cs="Arial"/>
                <w:bCs/>
                <w:sz w:val="18"/>
                <w:szCs w:val="18"/>
              </w:rPr>
            </w:pPr>
            <w:r w:rsidRPr="00466C9A">
              <w:rPr>
                <w:rFonts w:ascii="Arial" w:hAnsi="Arial" w:cs="Arial"/>
                <w:bCs/>
                <w:sz w:val="18"/>
                <w:szCs w:val="18"/>
              </w:rPr>
              <w:t>2</w:t>
            </w:r>
          </w:p>
        </w:tc>
      </w:tr>
      <w:tr w:rsidR="00C87E03" w:rsidRPr="00466C9A" w14:paraId="0523B0D3" w14:textId="77777777" w:rsidTr="00466C9A">
        <w:trPr>
          <w:trHeight w:val="300"/>
        </w:trPr>
        <w:tc>
          <w:tcPr>
            <w:tcW w:w="8500" w:type="dxa"/>
            <w:noWrap/>
            <w:hideMark/>
          </w:tcPr>
          <w:p w14:paraId="5357DF16"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Proportion of Credits delivered to learners in the most deprived 10% postcode areas</w:t>
            </w:r>
          </w:p>
        </w:tc>
        <w:tc>
          <w:tcPr>
            <w:tcW w:w="1134" w:type="dxa"/>
            <w:noWrap/>
            <w:hideMark/>
          </w:tcPr>
          <w:p w14:paraId="6D162203" w14:textId="77777777" w:rsidR="00C87E03" w:rsidRPr="00466C9A" w:rsidRDefault="00C87E03" w:rsidP="00C87E03">
            <w:pPr>
              <w:rPr>
                <w:rFonts w:ascii="Arial" w:hAnsi="Arial" w:cs="Arial"/>
                <w:bCs/>
                <w:sz w:val="18"/>
                <w:szCs w:val="18"/>
              </w:rPr>
            </w:pPr>
            <w:r w:rsidRPr="00466C9A">
              <w:rPr>
                <w:rFonts w:ascii="Arial" w:hAnsi="Arial" w:cs="Arial"/>
                <w:bCs/>
                <w:sz w:val="18"/>
                <w:szCs w:val="18"/>
              </w:rPr>
              <w:t>0.0%</w:t>
            </w:r>
          </w:p>
        </w:tc>
      </w:tr>
      <w:tr w:rsidR="00C87E03" w:rsidRPr="00466C9A" w14:paraId="2A1332E8" w14:textId="77777777" w:rsidTr="00466C9A">
        <w:trPr>
          <w:trHeight w:val="300"/>
        </w:trPr>
        <w:tc>
          <w:tcPr>
            <w:tcW w:w="8500" w:type="dxa"/>
            <w:noWrap/>
            <w:hideMark/>
          </w:tcPr>
          <w:p w14:paraId="45433923" w14:textId="77777777" w:rsidR="00C87E03" w:rsidRPr="00466C9A" w:rsidRDefault="00C87E03">
            <w:pPr>
              <w:rPr>
                <w:rFonts w:ascii="Arial" w:hAnsi="Arial" w:cs="Arial"/>
                <w:b/>
                <w:bCs/>
                <w:sz w:val="18"/>
                <w:szCs w:val="18"/>
              </w:rPr>
            </w:pPr>
            <w:r w:rsidRPr="00466C9A">
              <w:rPr>
                <w:rFonts w:ascii="Arial" w:hAnsi="Arial" w:cs="Arial"/>
                <w:b/>
                <w:bCs/>
                <w:sz w:val="18"/>
                <w:szCs w:val="18"/>
              </w:rPr>
              <w:t>1(c) The volume and proportion of Credits relating to learners from different protected characteristic groups and care leavers</w:t>
            </w:r>
          </w:p>
        </w:tc>
        <w:tc>
          <w:tcPr>
            <w:tcW w:w="1134" w:type="dxa"/>
            <w:noWrap/>
            <w:hideMark/>
          </w:tcPr>
          <w:p w14:paraId="3EF3CD2E" w14:textId="77777777" w:rsidR="00C87E03" w:rsidRPr="00466C9A" w:rsidRDefault="00C87E03" w:rsidP="00C87E03">
            <w:pPr>
              <w:rPr>
                <w:rFonts w:ascii="Arial" w:hAnsi="Arial" w:cs="Arial"/>
                <w:sz w:val="18"/>
                <w:szCs w:val="18"/>
              </w:rPr>
            </w:pPr>
            <w:r w:rsidRPr="00466C9A">
              <w:rPr>
                <w:rFonts w:ascii="Arial" w:hAnsi="Arial" w:cs="Arial"/>
                <w:sz w:val="18"/>
                <w:szCs w:val="18"/>
              </w:rPr>
              <w:t> </w:t>
            </w:r>
          </w:p>
        </w:tc>
      </w:tr>
      <w:tr w:rsidR="00C87E03" w:rsidRPr="00466C9A" w14:paraId="44AF0CC8" w14:textId="77777777" w:rsidTr="00466C9A">
        <w:trPr>
          <w:trHeight w:val="300"/>
        </w:trPr>
        <w:tc>
          <w:tcPr>
            <w:tcW w:w="8500" w:type="dxa"/>
            <w:noWrap/>
            <w:hideMark/>
          </w:tcPr>
          <w:p w14:paraId="3D94B5EA"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Gender -</w:t>
            </w:r>
          </w:p>
        </w:tc>
        <w:tc>
          <w:tcPr>
            <w:tcW w:w="1134" w:type="dxa"/>
            <w:noWrap/>
            <w:hideMark/>
          </w:tcPr>
          <w:p w14:paraId="0D139E5D" w14:textId="77777777" w:rsidR="00C87E03" w:rsidRPr="00466C9A" w:rsidRDefault="00C87E03" w:rsidP="00C87E03">
            <w:pPr>
              <w:rPr>
                <w:rFonts w:ascii="Arial" w:hAnsi="Arial" w:cs="Arial"/>
                <w:sz w:val="18"/>
                <w:szCs w:val="18"/>
              </w:rPr>
            </w:pPr>
            <w:r w:rsidRPr="00466C9A">
              <w:rPr>
                <w:rFonts w:ascii="Arial" w:hAnsi="Arial" w:cs="Arial"/>
                <w:sz w:val="18"/>
                <w:szCs w:val="18"/>
              </w:rPr>
              <w:t> </w:t>
            </w:r>
          </w:p>
        </w:tc>
      </w:tr>
      <w:tr w:rsidR="00C87E03" w:rsidRPr="00466C9A" w14:paraId="4E107B70" w14:textId="77777777" w:rsidTr="00466C9A">
        <w:trPr>
          <w:trHeight w:val="300"/>
        </w:trPr>
        <w:tc>
          <w:tcPr>
            <w:tcW w:w="8500" w:type="dxa"/>
            <w:noWrap/>
            <w:hideMark/>
          </w:tcPr>
          <w:p w14:paraId="0A8A3AF0"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Volume of Credits delivered to Male learners</w:t>
            </w:r>
          </w:p>
        </w:tc>
        <w:tc>
          <w:tcPr>
            <w:tcW w:w="1134" w:type="dxa"/>
            <w:noWrap/>
            <w:hideMark/>
          </w:tcPr>
          <w:p w14:paraId="7403BA56" w14:textId="77777777" w:rsidR="00C87E03" w:rsidRPr="00466C9A" w:rsidRDefault="00C87E03" w:rsidP="00C87E03">
            <w:pPr>
              <w:rPr>
                <w:rFonts w:ascii="Arial" w:hAnsi="Arial" w:cs="Arial"/>
                <w:sz w:val="18"/>
                <w:szCs w:val="18"/>
              </w:rPr>
            </w:pPr>
            <w:r w:rsidRPr="00466C9A">
              <w:rPr>
                <w:rFonts w:ascii="Arial" w:hAnsi="Arial" w:cs="Arial"/>
                <w:sz w:val="18"/>
                <w:szCs w:val="18"/>
              </w:rPr>
              <w:t>9,541</w:t>
            </w:r>
          </w:p>
        </w:tc>
      </w:tr>
      <w:tr w:rsidR="00C87E03" w:rsidRPr="00466C9A" w14:paraId="535610F0" w14:textId="77777777" w:rsidTr="00466C9A">
        <w:trPr>
          <w:trHeight w:val="300"/>
        </w:trPr>
        <w:tc>
          <w:tcPr>
            <w:tcW w:w="8500" w:type="dxa"/>
            <w:noWrap/>
            <w:hideMark/>
          </w:tcPr>
          <w:p w14:paraId="695C5DD0"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Proportion of Credits delivered to Male learners</w:t>
            </w:r>
          </w:p>
        </w:tc>
        <w:tc>
          <w:tcPr>
            <w:tcW w:w="1134" w:type="dxa"/>
            <w:noWrap/>
            <w:hideMark/>
          </w:tcPr>
          <w:p w14:paraId="1787E482" w14:textId="77777777" w:rsidR="00C87E03" w:rsidRPr="00466C9A" w:rsidRDefault="00C87E03" w:rsidP="00C87E03">
            <w:pPr>
              <w:rPr>
                <w:rFonts w:ascii="Arial" w:hAnsi="Arial" w:cs="Arial"/>
                <w:sz w:val="18"/>
                <w:szCs w:val="18"/>
              </w:rPr>
            </w:pPr>
            <w:r w:rsidRPr="00466C9A">
              <w:rPr>
                <w:rFonts w:ascii="Arial" w:hAnsi="Arial" w:cs="Arial"/>
                <w:sz w:val="18"/>
                <w:szCs w:val="18"/>
              </w:rPr>
              <w:t>49.8%</w:t>
            </w:r>
          </w:p>
        </w:tc>
      </w:tr>
      <w:tr w:rsidR="00C87E03" w:rsidRPr="00466C9A" w14:paraId="45F76FA4" w14:textId="77777777" w:rsidTr="00466C9A">
        <w:trPr>
          <w:trHeight w:val="300"/>
        </w:trPr>
        <w:tc>
          <w:tcPr>
            <w:tcW w:w="8500" w:type="dxa"/>
            <w:noWrap/>
            <w:hideMark/>
          </w:tcPr>
          <w:p w14:paraId="27D4AC7E"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Volume of Credits delivered to Female learners</w:t>
            </w:r>
          </w:p>
        </w:tc>
        <w:tc>
          <w:tcPr>
            <w:tcW w:w="1134" w:type="dxa"/>
            <w:noWrap/>
            <w:hideMark/>
          </w:tcPr>
          <w:p w14:paraId="24EA276E" w14:textId="77777777" w:rsidR="00C87E03" w:rsidRPr="00466C9A" w:rsidRDefault="00C87E03" w:rsidP="00C87E03">
            <w:pPr>
              <w:rPr>
                <w:rFonts w:ascii="Arial" w:hAnsi="Arial" w:cs="Arial"/>
                <w:sz w:val="18"/>
                <w:szCs w:val="18"/>
              </w:rPr>
            </w:pPr>
            <w:r w:rsidRPr="00466C9A">
              <w:rPr>
                <w:rFonts w:ascii="Arial" w:hAnsi="Arial" w:cs="Arial"/>
                <w:sz w:val="18"/>
                <w:szCs w:val="18"/>
              </w:rPr>
              <w:t>9,612</w:t>
            </w:r>
          </w:p>
        </w:tc>
      </w:tr>
      <w:tr w:rsidR="00C87E03" w:rsidRPr="00466C9A" w14:paraId="6256292B" w14:textId="77777777" w:rsidTr="00466C9A">
        <w:trPr>
          <w:trHeight w:val="300"/>
        </w:trPr>
        <w:tc>
          <w:tcPr>
            <w:tcW w:w="8500" w:type="dxa"/>
            <w:noWrap/>
            <w:hideMark/>
          </w:tcPr>
          <w:p w14:paraId="4082C7C3"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Proportion of Credits delivered to Female learners</w:t>
            </w:r>
          </w:p>
        </w:tc>
        <w:tc>
          <w:tcPr>
            <w:tcW w:w="1134" w:type="dxa"/>
            <w:noWrap/>
            <w:hideMark/>
          </w:tcPr>
          <w:p w14:paraId="74364DDE" w14:textId="77777777" w:rsidR="00C87E03" w:rsidRPr="00466C9A" w:rsidRDefault="00C87E03" w:rsidP="00C87E03">
            <w:pPr>
              <w:rPr>
                <w:rFonts w:ascii="Arial" w:hAnsi="Arial" w:cs="Arial"/>
                <w:sz w:val="18"/>
                <w:szCs w:val="18"/>
              </w:rPr>
            </w:pPr>
            <w:r w:rsidRPr="00466C9A">
              <w:rPr>
                <w:rFonts w:ascii="Arial" w:hAnsi="Arial" w:cs="Arial"/>
                <w:sz w:val="18"/>
                <w:szCs w:val="18"/>
              </w:rPr>
              <w:t>50.2%</w:t>
            </w:r>
          </w:p>
        </w:tc>
      </w:tr>
      <w:tr w:rsidR="00C87E03" w:rsidRPr="00466C9A" w14:paraId="34DCB2C9" w14:textId="77777777" w:rsidTr="00466C9A">
        <w:trPr>
          <w:trHeight w:val="300"/>
        </w:trPr>
        <w:tc>
          <w:tcPr>
            <w:tcW w:w="8500" w:type="dxa"/>
            <w:noWrap/>
            <w:hideMark/>
          </w:tcPr>
          <w:p w14:paraId="1E7649A3"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Volume of Credits delivered to Other learners</w:t>
            </w:r>
          </w:p>
        </w:tc>
        <w:tc>
          <w:tcPr>
            <w:tcW w:w="1134" w:type="dxa"/>
            <w:noWrap/>
            <w:hideMark/>
          </w:tcPr>
          <w:p w14:paraId="3AF3C516" w14:textId="77777777" w:rsidR="00C87E03" w:rsidRPr="00466C9A" w:rsidRDefault="00C87E03" w:rsidP="00C87E03">
            <w:pPr>
              <w:rPr>
                <w:rFonts w:ascii="Arial" w:hAnsi="Arial" w:cs="Arial"/>
                <w:sz w:val="18"/>
                <w:szCs w:val="18"/>
              </w:rPr>
            </w:pPr>
            <w:r w:rsidRPr="00466C9A">
              <w:rPr>
                <w:rFonts w:ascii="Arial" w:hAnsi="Arial" w:cs="Arial"/>
                <w:sz w:val="18"/>
                <w:szCs w:val="18"/>
              </w:rPr>
              <w:t>8</w:t>
            </w:r>
          </w:p>
        </w:tc>
      </w:tr>
      <w:tr w:rsidR="00C87E03" w:rsidRPr="00466C9A" w14:paraId="48C94AD0" w14:textId="77777777" w:rsidTr="00466C9A">
        <w:trPr>
          <w:trHeight w:val="300"/>
        </w:trPr>
        <w:tc>
          <w:tcPr>
            <w:tcW w:w="8500" w:type="dxa"/>
            <w:noWrap/>
            <w:hideMark/>
          </w:tcPr>
          <w:p w14:paraId="11C3A20A"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Proportion of Credits delivered to Other learners</w:t>
            </w:r>
          </w:p>
        </w:tc>
        <w:tc>
          <w:tcPr>
            <w:tcW w:w="1134" w:type="dxa"/>
            <w:noWrap/>
            <w:hideMark/>
          </w:tcPr>
          <w:p w14:paraId="192C0505" w14:textId="77777777" w:rsidR="00C87E03" w:rsidRPr="00466C9A" w:rsidRDefault="00C87E03" w:rsidP="00C87E03">
            <w:pPr>
              <w:rPr>
                <w:rFonts w:ascii="Arial" w:hAnsi="Arial" w:cs="Arial"/>
                <w:sz w:val="18"/>
                <w:szCs w:val="18"/>
              </w:rPr>
            </w:pPr>
            <w:r w:rsidRPr="00466C9A">
              <w:rPr>
                <w:rFonts w:ascii="Arial" w:hAnsi="Arial" w:cs="Arial"/>
                <w:sz w:val="18"/>
                <w:szCs w:val="18"/>
              </w:rPr>
              <w:t>0.04%</w:t>
            </w:r>
          </w:p>
        </w:tc>
      </w:tr>
      <w:tr w:rsidR="00C87E03" w:rsidRPr="00466C9A" w14:paraId="6C366AB4" w14:textId="77777777" w:rsidTr="00466C9A">
        <w:trPr>
          <w:trHeight w:val="300"/>
        </w:trPr>
        <w:tc>
          <w:tcPr>
            <w:tcW w:w="8500" w:type="dxa"/>
            <w:noWrap/>
            <w:hideMark/>
          </w:tcPr>
          <w:p w14:paraId="6D47D7AA"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Ethnicity -</w:t>
            </w:r>
          </w:p>
        </w:tc>
        <w:tc>
          <w:tcPr>
            <w:tcW w:w="1134" w:type="dxa"/>
            <w:noWrap/>
            <w:hideMark/>
          </w:tcPr>
          <w:p w14:paraId="7829873F" w14:textId="77777777" w:rsidR="00C87E03" w:rsidRPr="00466C9A" w:rsidRDefault="00C87E03" w:rsidP="00C87E03">
            <w:pPr>
              <w:rPr>
                <w:rFonts w:ascii="Arial" w:hAnsi="Arial" w:cs="Arial"/>
                <w:sz w:val="18"/>
                <w:szCs w:val="18"/>
              </w:rPr>
            </w:pPr>
            <w:r w:rsidRPr="00466C9A">
              <w:rPr>
                <w:rFonts w:ascii="Arial" w:hAnsi="Arial" w:cs="Arial"/>
                <w:sz w:val="18"/>
                <w:szCs w:val="18"/>
              </w:rPr>
              <w:t> </w:t>
            </w:r>
          </w:p>
        </w:tc>
      </w:tr>
      <w:tr w:rsidR="00C87E03" w:rsidRPr="00466C9A" w14:paraId="50453AD8" w14:textId="77777777" w:rsidTr="00466C9A">
        <w:trPr>
          <w:trHeight w:val="300"/>
        </w:trPr>
        <w:tc>
          <w:tcPr>
            <w:tcW w:w="8500" w:type="dxa"/>
            <w:noWrap/>
            <w:hideMark/>
          </w:tcPr>
          <w:p w14:paraId="7EA86E1A"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Volume of Credits delivered to minority ethnic learners</w:t>
            </w:r>
          </w:p>
        </w:tc>
        <w:tc>
          <w:tcPr>
            <w:tcW w:w="1134" w:type="dxa"/>
            <w:noWrap/>
            <w:hideMark/>
          </w:tcPr>
          <w:p w14:paraId="1E94DF3F" w14:textId="77777777" w:rsidR="00C87E03" w:rsidRPr="00466C9A" w:rsidRDefault="00C87E03" w:rsidP="00C87E03">
            <w:pPr>
              <w:rPr>
                <w:rFonts w:ascii="Arial" w:hAnsi="Arial" w:cs="Arial"/>
                <w:sz w:val="18"/>
                <w:szCs w:val="18"/>
              </w:rPr>
            </w:pPr>
            <w:r w:rsidRPr="00466C9A">
              <w:rPr>
                <w:rFonts w:ascii="Arial" w:hAnsi="Arial" w:cs="Arial"/>
                <w:sz w:val="18"/>
                <w:szCs w:val="18"/>
              </w:rPr>
              <w:t>314</w:t>
            </w:r>
          </w:p>
        </w:tc>
      </w:tr>
      <w:tr w:rsidR="00C87E03" w:rsidRPr="00466C9A" w14:paraId="15701D24" w14:textId="77777777" w:rsidTr="00466C9A">
        <w:trPr>
          <w:trHeight w:val="300"/>
        </w:trPr>
        <w:tc>
          <w:tcPr>
            <w:tcW w:w="8500" w:type="dxa"/>
            <w:noWrap/>
            <w:hideMark/>
          </w:tcPr>
          <w:p w14:paraId="0AEF4AD6"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Proportion of Credits delivered to minority ethnic learners</w:t>
            </w:r>
          </w:p>
        </w:tc>
        <w:tc>
          <w:tcPr>
            <w:tcW w:w="1134" w:type="dxa"/>
            <w:noWrap/>
            <w:hideMark/>
          </w:tcPr>
          <w:p w14:paraId="1916A978" w14:textId="77777777" w:rsidR="00C87E03" w:rsidRPr="00466C9A" w:rsidRDefault="00C87E03" w:rsidP="00C87E03">
            <w:pPr>
              <w:rPr>
                <w:rFonts w:ascii="Arial" w:hAnsi="Arial" w:cs="Arial"/>
                <w:sz w:val="18"/>
                <w:szCs w:val="18"/>
              </w:rPr>
            </w:pPr>
            <w:r w:rsidRPr="00466C9A">
              <w:rPr>
                <w:rFonts w:ascii="Arial" w:hAnsi="Arial" w:cs="Arial"/>
                <w:sz w:val="18"/>
                <w:szCs w:val="18"/>
              </w:rPr>
              <w:t>1.6%</w:t>
            </w:r>
          </w:p>
        </w:tc>
      </w:tr>
      <w:tr w:rsidR="00C87E03" w:rsidRPr="00466C9A" w14:paraId="42F3987D" w14:textId="77777777" w:rsidTr="00466C9A">
        <w:trPr>
          <w:trHeight w:val="300"/>
        </w:trPr>
        <w:tc>
          <w:tcPr>
            <w:tcW w:w="8500" w:type="dxa"/>
            <w:noWrap/>
            <w:hideMark/>
          </w:tcPr>
          <w:p w14:paraId="091A9891"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Disability -</w:t>
            </w:r>
          </w:p>
        </w:tc>
        <w:tc>
          <w:tcPr>
            <w:tcW w:w="1134" w:type="dxa"/>
            <w:noWrap/>
            <w:hideMark/>
          </w:tcPr>
          <w:p w14:paraId="5C5BA5C7" w14:textId="77777777" w:rsidR="00C87E03" w:rsidRPr="00466C9A" w:rsidRDefault="00C87E03" w:rsidP="00C87E03">
            <w:pPr>
              <w:rPr>
                <w:rFonts w:ascii="Arial" w:hAnsi="Arial" w:cs="Arial"/>
                <w:sz w:val="18"/>
                <w:szCs w:val="18"/>
              </w:rPr>
            </w:pPr>
            <w:r w:rsidRPr="00466C9A">
              <w:rPr>
                <w:rFonts w:ascii="Arial" w:hAnsi="Arial" w:cs="Arial"/>
                <w:sz w:val="18"/>
                <w:szCs w:val="18"/>
              </w:rPr>
              <w:t> </w:t>
            </w:r>
          </w:p>
        </w:tc>
      </w:tr>
      <w:tr w:rsidR="00C87E03" w:rsidRPr="00466C9A" w14:paraId="463C70B1" w14:textId="77777777" w:rsidTr="00466C9A">
        <w:trPr>
          <w:trHeight w:val="300"/>
        </w:trPr>
        <w:tc>
          <w:tcPr>
            <w:tcW w:w="8500" w:type="dxa"/>
            <w:noWrap/>
            <w:hideMark/>
          </w:tcPr>
          <w:p w14:paraId="162DBB0B"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Volume of Credits delivered to students with a known disability</w:t>
            </w:r>
          </w:p>
        </w:tc>
        <w:tc>
          <w:tcPr>
            <w:tcW w:w="1134" w:type="dxa"/>
            <w:noWrap/>
            <w:hideMark/>
          </w:tcPr>
          <w:p w14:paraId="736D6158" w14:textId="77777777" w:rsidR="00C87E03" w:rsidRPr="00466C9A" w:rsidRDefault="00C87E03" w:rsidP="00C87E03">
            <w:pPr>
              <w:rPr>
                <w:rFonts w:ascii="Arial" w:hAnsi="Arial" w:cs="Arial"/>
                <w:sz w:val="18"/>
                <w:szCs w:val="18"/>
              </w:rPr>
            </w:pPr>
            <w:r w:rsidRPr="00466C9A">
              <w:rPr>
                <w:rFonts w:ascii="Arial" w:hAnsi="Arial" w:cs="Arial"/>
                <w:sz w:val="18"/>
                <w:szCs w:val="18"/>
              </w:rPr>
              <w:t>5,772</w:t>
            </w:r>
          </w:p>
        </w:tc>
      </w:tr>
      <w:tr w:rsidR="00C87E03" w:rsidRPr="00466C9A" w14:paraId="6D794AC5" w14:textId="77777777" w:rsidTr="00466C9A">
        <w:trPr>
          <w:trHeight w:val="300"/>
        </w:trPr>
        <w:tc>
          <w:tcPr>
            <w:tcW w:w="8500" w:type="dxa"/>
            <w:noWrap/>
            <w:hideMark/>
          </w:tcPr>
          <w:p w14:paraId="17BC1CBB"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Proportion of Credits delivered to students with a known disability</w:t>
            </w:r>
          </w:p>
        </w:tc>
        <w:tc>
          <w:tcPr>
            <w:tcW w:w="1134" w:type="dxa"/>
            <w:noWrap/>
            <w:hideMark/>
          </w:tcPr>
          <w:p w14:paraId="26A6F106" w14:textId="77777777" w:rsidR="00C87E03" w:rsidRPr="00466C9A" w:rsidRDefault="00C87E03" w:rsidP="00C87E03">
            <w:pPr>
              <w:rPr>
                <w:rFonts w:ascii="Arial" w:hAnsi="Arial" w:cs="Arial"/>
                <w:sz w:val="18"/>
                <w:szCs w:val="18"/>
              </w:rPr>
            </w:pPr>
            <w:r w:rsidRPr="00466C9A">
              <w:rPr>
                <w:rFonts w:ascii="Arial" w:hAnsi="Arial" w:cs="Arial"/>
                <w:sz w:val="18"/>
                <w:szCs w:val="18"/>
              </w:rPr>
              <w:t>30.1%</w:t>
            </w:r>
          </w:p>
        </w:tc>
      </w:tr>
      <w:tr w:rsidR="00C87E03" w:rsidRPr="00466C9A" w14:paraId="11E53E9E" w14:textId="77777777" w:rsidTr="00466C9A">
        <w:trPr>
          <w:trHeight w:val="300"/>
        </w:trPr>
        <w:tc>
          <w:tcPr>
            <w:tcW w:w="8500" w:type="dxa"/>
            <w:noWrap/>
            <w:hideMark/>
          </w:tcPr>
          <w:p w14:paraId="61364E5E"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Age -</w:t>
            </w:r>
          </w:p>
        </w:tc>
        <w:tc>
          <w:tcPr>
            <w:tcW w:w="1134" w:type="dxa"/>
            <w:noWrap/>
            <w:hideMark/>
          </w:tcPr>
          <w:p w14:paraId="7B694E14" w14:textId="77777777" w:rsidR="00C87E03" w:rsidRPr="00466C9A" w:rsidRDefault="00C87E03" w:rsidP="00C87E03">
            <w:pPr>
              <w:rPr>
                <w:rFonts w:ascii="Arial" w:hAnsi="Arial" w:cs="Arial"/>
                <w:sz w:val="18"/>
                <w:szCs w:val="18"/>
              </w:rPr>
            </w:pPr>
            <w:r w:rsidRPr="00466C9A">
              <w:rPr>
                <w:rFonts w:ascii="Arial" w:hAnsi="Arial" w:cs="Arial"/>
                <w:sz w:val="18"/>
                <w:szCs w:val="18"/>
              </w:rPr>
              <w:t> </w:t>
            </w:r>
          </w:p>
        </w:tc>
      </w:tr>
      <w:tr w:rsidR="00C87E03" w:rsidRPr="00466C9A" w14:paraId="5AF6ECE1" w14:textId="77777777" w:rsidTr="00466C9A">
        <w:trPr>
          <w:trHeight w:val="300"/>
        </w:trPr>
        <w:tc>
          <w:tcPr>
            <w:tcW w:w="8500" w:type="dxa"/>
            <w:noWrap/>
            <w:hideMark/>
          </w:tcPr>
          <w:p w14:paraId="229FF5DD"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Volume of Credits delivered to learners aged under 16</w:t>
            </w:r>
          </w:p>
        </w:tc>
        <w:tc>
          <w:tcPr>
            <w:tcW w:w="1134" w:type="dxa"/>
            <w:noWrap/>
            <w:hideMark/>
          </w:tcPr>
          <w:p w14:paraId="6DA7D72E" w14:textId="77777777" w:rsidR="00C87E03" w:rsidRPr="00466C9A" w:rsidRDefault="00C87E03" w:rsidP="00C87E03">
            <w:pPr>
              <w:rPr>
                <w:rFonts w:ascii="Arial" w:hAnsi="Arial" w:cs="Arial"/>
                <w:sz w:val="18"/>
                <w:szCs w:val="18"/>
              </w:rPr>
            </w:pPr>
            <w:r w:rsidRPr="00466C9A">
              <w:rPr>
                <w:rFonts w:ascii="Arial" w:hAnsi="Arial" w:cs="Arial"/>
                <w:sz w:val="18"/>
                <w:szCs w:val="18"/>
              </w:rPr>
              <w:t>987</w:t>
            </w:r>
          </w:p>
        </w:tc>
      </w:tr>
      <w:tr w:rsidR="00C87E03" w:rsidRPr="00466C9A" w14:paraId="235BE18F" w14:textId="77777777" w:rsidTr="00466C9A">
        <w:trPr>
          <w:trHeight w:val="300"/>
        </w:trPr>
        <w:tc>
          <w:tcPr>
            <w:tcW w:w="8500" w:type="dxa"/>
            <w:noWrap/>
            <w:hideMark/>
          </w:tcPr>
          <w:p w14:paraId="4DEA669A"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Proportion of Credits delivered to learners aged under 16</w:t>
            </w:r>
          </w:p>
        </w:tc>
        <w:tc>
          <w:tcPr>
            <w:tcW w:w="1134" w:type="dxa"/>
            <w:noWrap/>
            <w:hideMark/>
          </w:tcPr>
          <w:p w14:paraId="346F0D3E" w14:textId="77777777" w:rsidR="00C87E03" w:rsidRPr="00466C9A" w:rsidRDefault="00C87E03" w:rsidP="00C87E03">
            <w:pPr>
              <w:rPr>
                <w:rFonts w:ascii="Arial" w:hAnsi="Arial" w:cs="Arial"/>
                <w:sz w:val="18"/>
                <w:szCs w:val="18"/>
              </w:rPr>
            </w:pPr>
            <w:r w:rsidRPr="00466C9A">
              <w:rPr>
                <w:rFonts w:ascii="Arial" w:hAnsi="Arial" w:cs="Arial"/>
                <w:sz w:val="18"/>
                <w:szCs w:val="18"/>
              </w:rPr>
              <w:t>5.2%</w:t>
            </w:r>
          </w:p>
        </w:tc>
      </w:tr>
      <w:tr w:rsidR="00C87E03" w:rsidRPr="00466C9A" w14:paraId="5441C1C5" w14:textId="77777777" w:rsidTr="00466C9A">
        <w:trPr>
          <w:trHeight w:val="300"/>
        </w:trPr>
        <w:tc>
          <w:tcPr>
            <w:tcW w:w="8500" w:type="dxa"/>
            <w:noWrap/>
            <w:hideMark/>
          </w:tcPr>
          <w:p w14:paraId="16E90338"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Volume of Credits delivered to learners aged 16-19</w:t>
            </w:r>
          </w:p>
        </w:tc>
        <w:tc>
          <w:tcPr>
            <w:tcW w:w="1134" w:type="dxa"/>
            <w:noWrap/>
            <w:hideMark/>
          </w:tcPr>
          <w:p w14:paraId="042D2DC6" w14:textId="77777777" w:rsidR="00C87E03" w:rsidRPr="00466C9A" w:rsidRDefault="00C87E03" w:rsidP="00C87E03">
            <w:pPr>
              <w:rPr>
                <w:rFonts w:ascii="Arial" w:hAnsi="Arial" w:cs="Arial"/>
                <w:sz w:val="18"/>
                <w:szCs w:val="18"/>
              </w:rPr>
            </w:pPr>
            <w:r w:rsidRPr="00466C9A">
              <w:rPr>
                <w:rFonts w:ascii="Arial" w:hAnsi="Arial" w:cs="Arial"/>
                <w:sz w:val="18"/>
                <w:szCs w:val="18"/>
              </w:rPr>
              <w:t>11,694</w:t>
            </w:r>
          </w:p>
        </w:tc>
      </w:tr>
      <w:tr w:rsidR="00C87E03" w:rsidRPr="00466C9A" w14:paraId="4D823F20" w14:textId="77777777" w:rsidTr="00466C9A">
        <w:trPr>
          <w:trHeight w:val="300"/>
        </w:trPr>
        <w:tc>
          <w:tcPr>
            <w:tcW w:w="8500" w:type="dxa"/>
            <w:noWrap/>
            <w:hideMark/>
          </w:tcPr>
          <w:p w14:paraId="79B38F49"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Proportion of Credits delivered to learners aged 16-19</w:t>
            </w:r>
          </w:p>
        </w:tc>
        <w:tc>
          <w:tcPr>
            <w:tcW w:w="1134" w:type="dxa"/>
            <w:noWrap/>
            <w:hideMark/>
          </w:tcPr>
          <w:p w14:paraId="788CD2DC" w14:textId="77777777" w:rsidR="00C87E03" w:rsidRPr="00466C9A" w:rsidRDefault="00C87E03" w:rsidP="00C87E03">
            <w:pPr>
              <w:rPr>
                <w:rFonts w:ascii="Arial" w:hAnsi="Arial" w:cs="Arial"/>
                <w:sz w:val="18"/>
                <w:szCs w:val="18"/>
              </w:rPr>
            </w:pPr>
            <w:r w:rsidRPr="00466C9A">
              <w:rPr>
                <w:rFonts w:ascii="Arial" w:hAnsi="Arial" w:cs="Arial"/>
                <w:sz w:val="18"/>
                <w:szCs w:val="18"/>
              </w:rPr>
              <w:t>61.0%</w:t>
            </w:r>
          </w:p>
        </w:tc>
      </w:tr>
      <w:tr w:rsidR="00C87E03" w:rsidRPr="00466C9A" w14:paraId="081B6802" w14:textId="77777777" w:rsidTr="00466C9A">
        <w:trPr>
          <w:trHeight w:val="300"/>
        </w:trPr>
        <w:tc>
          <w:tcPr>
            <w:tcW w:w="8500" w:type="dxa"/>
            <w:noWrap/>
            <w:hideMark/>
          </w:tcPr>
          <w:p w14:paraId="18BC9C8C"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Volume of Credits delivered to learners aged 20-24</w:t>
            </w:r>
          </w:p>
        </w:tc>
        <w:tc>
          <w:tcPr>
            <w:tcW w:w="1134" w:type="dxa"/>
            <w:noWrap/>
            <w:hideMark/>
          </w:tcPr>
          <w:p w14:paraId="16CE6C3F" w14:textId="77777777" w:rsidR="00C87E03" w:rsidRPr="00466C9A" w:rsidRDefault="00C87E03" w:rsidP="00C87E03">
            <w:pPr>
              <w:rPr>
                <w:rFonts w:ascii="Arial" w:hAnsi="Arial" w:cs="Arial"/>
                <w:sz w:val="18"/>
                <w:szCs w:val="18"/>
              </w:rPr>
            </w:pPr>
            <w:r w:rsidRPr="00466C9A">
              <w:rPr>
                <w:rFonts w:ascii="Arial" w:hAnsi="Arial" w:cs="Arial"/>
                <w:sz w:val="18"/>
                <w:szCs w:val="18"/>
              </w:rPr>
              <w:t>2,655</w:t>
            </w:r>
          </w:p>
        </w:tc>
      </w:tr>
      <w:tr w:rsidR="00C87E03" w:rsidRPr="00466C9A" w14:paraId="7B0DBA18" w14:textId="77777777" w:rsidTr="00466C9A">
        <w:trPr>
          <w:trHeight w:val="300"/>
        </w:trPr>
        <w:tc>
          <w:tcPr>
            <w:tcW w:w="8500" w:type="dxa"/>
            <w:noWrap/>
            <w:hideMark/>
          </w:tcPr>
          <w:p w14:paraId="1E71D445"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Proportion of Credits delivered to learners aged 20-24</w:t>
            </w:r>
          </w:p>
        </w:tc>
        <w:tc>
          <w:tcPr>
            <w:tcW w:w="1134" w:type="dxa"/>
            <w:noWrap/>
            <w:hideMark/>
          </w:tcPr>
          <w:p w14:paraId="0FE90FBF" w14:textId="77777777" w:rsidR="00C87E03" w:rsidRPr="00466C9A" w:rsidRDefault="00C87E03" w:rsidP="00C87E03">
            <w:pPr>
              <w:rPr>
                <w:rFonts w:ascii="Arial" w:hAnsi="Arial" w:cs="Arial"/>
                <w:sz w:val="18"/>
                <w:szCs w:val="18"/>
              </w:rPr>
            </w:pPr>
            <w:r w:rsidRPr="00466C9A">
              <w:rPr>
                <w:rFonts w:ascii="Arial" w:hAnsi="Arial" w:cs="Arial"/>
                <w:sz w:val="18"/>
                <w:szCs w:val="18"/>
              </w:rPr>
              <w:t>13.9%</w:t>
            </w:r>
          </w:p>
        </w:tc>
      </w:tr>
      <w:tr w:rsidR="00C87E03" w:rsidRPr="00466C9A" w14:paraId="6B6370F3" w14:textId="77777777" w:rsidTr="00466C9A">
        <w:trPr>
          <w:trHeight w:val="300"/>
        </w:trPr>
        <w:tc>
          <w:tcPr>
            <w:tcW w:w="8500" w:type="dxa"/>
            <w:noWrap/>
            <w:hideMark/>
          </w:tcPr>
          <w:p w14:paraId="58A93543"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Volume of Credits delivered to learners age 25 and over</w:t>
            </w:r>
          </w:p>
        </w:tc>
        <w:tc>
          <w:tcPr>
            <w:tcW w:w="1134" w:type="dxa"/>
            <w:noWrap/>
            <w:hideMark/>
          </w:tcPr>
          <w:p w14:paraId="6E6D1FA2" w14:textId="77777777" w:rsidR="00C87E03" w:rsidRPr="00466C9A" w:rsidRDefault="00C87E03" w:rsidP="00C87E03">
            <w:pPr>
              <w:rPr>
                <w:rFonts w:ascii="Arial" w:hAnsi="Arial" w:cs="Arial"/>
                <w:sz w:val="18"/>
                <w:szCs w:val="18"/>
              </w:rPr>
            </w:pPr>
            <w:r w:rsidRPr="00466C9A">
              <w:rPr>
                <w:rFonts w:ascii="Arial" w:hAnsi="Arial" w:cs="Arial"/>
                <w:sz w:val="18"/>
                <w:szCs w:val="18"/>
              </w:rPr>
              <w:t>3,826</w:t>
            </w:r>
          </w:p>
        </w:tc>
      </w:tr>
      <w:tr w:rsidR="00C87E03" w:rsidRPr="00466C9A" w14:paraId="53A9C9D1" w14:textId="77777777" w:rsidTr="00466C9A">
        <w:trPr>
          <w:trHeight w:val="300"/>
        </w:trPr>
        <w:tc>
          <w:tcPr>
            <w:tcW w:w="8500" w:type="dxa"/>
            <w:noWrap/>
            <w:hideMark/>
          </w:tcPr>
          <w:p w14:paraId="60F11815"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Proportion of Credits delivered to learners age 25 and over</w:t>
            </w:r>
          </w:p>
        </w:tc>
        <w:tc>
          <w:tcPr>
            <w:tcW w:w="1134" w:type="dxa"/>
            <w:noWrap/>
            <w:hideMark/>
          </w:tcPr>
          <w:p w14:paraId="1C35B692" w14:textId="77777777" w:rsidR="00C87E03" w:rsidRPr="00466C9A" w:rsidRDefault="00C87E03" w:rsidP="00C87E03">
            <w:pPr>
              <w:rPr>
                <w:rFonts w:ascii="Arial" w:hAnsi="Arial" w:cs="Arial"/>
                <w:sz w:val="18"/>
                <w:szCs w:val="18"/>
              </w:rPr>
            </w:pPr>
            <w:r w:rsidRPr="00466C9A">
              <w:rPr>
                <w:rFonts w:ascii="Arial" w:hAnsi="Arial" w:cs="Arial"/>
                <w:sz w:val="18"/>
                <w:szCs w:val="18"/>
              </w:rPr>
              <w:t>20.0%</w:t>
            </w:r>
          </w:p>
        </w:tc>
      </w:tr>
      <w:tr w:rsidR="00C87E03" w:rsidRPr="00466C9A" w14:paraId="6076473D" w14:textId="77777777" w:rsidTr="00466C9A">
        <w:trPr>
          <w:trHeight w:val="300"/>
        </w:trPr>
        <w:tc>
          <w:tcPr>
            <w:tcW w:w="8500" w:type="dxa"/>
            <w:noWrap/>
            <w:hideMark/>
          </w:tcPr>
          <w:p w14:paraId="33B03B68"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Care Experienced -</w:t>
            </w:r>
          </w:p>
        </w:tc>
        <w:tc>
          <w:tcPr>
            <w:tcW w:w="1134" w:type="dxa"/>
            <w:noWrap/>
            <w:hideMark/>
          </w:tcPr>
          <w:p w14:paraId="0AE3CE84" w14:textId="77777777" w:rsidR="00C87E03" w:rsidRPr="00466C9A" w:rsidRDefault="00C87E03" w:rsidP="00C87E03">
            <w:pPr>
              <w:rPr>
                <w:rFonts w:ascii="Arial" w:hAnsi="Arial" w:cs="Arial"/>
                <w:sz w:val="18"/>
                <w:szCs w:val="18"/>
              </w:rPr>
            </w:pPr>
            <w:r w:rsidRPr="00466C9A">
              <w:rPr>
                <w:rFonts w:ascii="Arial" w:hAnsi="Arial" w:cs="Arial"/>
                <w:sz w:val="18"/>
                <w:szCs w:val="18"/>
              </w:rPr>
              <w:t> </w:t>
            </w:r>
          </w:p>
        </w:tc>
      </w:tr>
      <w:tr w:rsidR="00C87E03" w:rsidRPr="00466C9A" w14:paraId="2D3A272C" w14:textId="77777777" w:rsidTr="00466C9A">
        <w:trPr>
          <w:trHeight w:val="300"/>
        </w:trPr>
        <w:tc>
          <w:tcPr>
            <w:tcW w:w="8500" w:type="dxa"/>
            <w:noWrap/>
            <w:hideMark/>
          </w:tcPr>
          <w:p w14:paraId="3497CC39"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Volume of Credits delivered to care experienced students</w:t>
            </w:r>
          </w:p>
        </w:tc>
        <w:tc>
          <w:tcPr>
            <w:tcW w:w="1134" w:type="dxa"/>
            <w:noWrap/>
            <w:hideMark/>
          </w:tcPr>
          <w:p w14:paraId="3E82711C" w14:textId="77777777" w:rsidR="00C87E03" w:rsidRPr="00466C9A" w:rsidRDefault="00C87E03" w:rsidP="00C87E03">
            <w:pPr>
              <w:rPr>
                <w:rFonts w:ascii="Arial" w:hAnsi="Arial" w:cs="Arial"/>
                <w:sz w:val="18"/>
                <w:szCs w:val="18"/>
              </w:rPr>
            </w:pPr>
            <w:r w:rsidRPr="00466C9A">
              <w:rPr>
                <w:rFonts w:ascii="Arial" w:hAnsi="Arial" w:cs="Arial"/>
                <w:sz w:val="18"/>
                <w:szCs w:val="18"/>
              </w:rPr>
              <w:t>1,109</w:t>
            </w:r>
          </w:p>
        </w:tc>
      </w:tr>
      <w:tr w:rsidR="00C87E03" w:rsidRPr="00466C9A" w14:paraId="4CAA46FB" w14:textId="77777777" w:rsidTr="00466C9A">
        <w:trPr>
          <w:trHeight w:val="300"/>
        </w:trPr>
        <w:tc>
          <w:tcPr>
            <w:tcW w:w="8500" w:type="dxa"/>
            <w:noWrap/>
            <w:hideMark/>
          </w:tcPr>
          <w:p w14:paraId="2AFDA152"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Proportion of Credits delivered to care experienced students</w:t>
            </w:r>
          </w:p>
        </w:tc>
        <w:tc>
          <w:tcPr>
            <w:tcW w:w="1134" w:type="dxa"/>
            <w:noWrap/>
            <w:hideMark/>
          </w:tcPr>
          <w:p w14:paraId="5F229490" w14:textId="77777777" w:rsidR="00C87E03" w:rsidRPr="00466C9A" w:rsidRDefault="00C87E03" w:rsidP="00C87E03">
            <w:pPr>
              <w:rPr>
                <w:rFonts w:ascii="Arial" w:hAnsi="Arial" w:cs="Arial"/>
                <w:sz w:val="18"/>
                <w:szCs w:val="18"/>
              </w:rPr>
            </w:pPr>
            <w:r w:rsidRPr="00466C9A">
              <w:rPr>
                <w:rFonts w:ascii="Arial" w:hAnsi="Arial" w:cs="Arial"/>
                <w:sz w:val="18"/>
                <w:szCs w:val="18"/>
              </w:rPr>
              <w:t>5.79%</w:t>
            </w:r>
          </w:p>
        </w:tc>
      </w:tr>
      <w:tr w:rsidR="00C87E03" w:rsidRPr="00466C9A" w14:paraId="0BB2C6BC" w14:textId="77777777" w:rsidTr="00466C9A">
        <w:trPr>
          <w:trHeight w:val="300"/>
        </w:trPr>
        <w:tc>
          <w:tcPr>
            <w:tcW w:w="8500" w:type="dxa"/>
            <w:noWrap/>
            <w:hideMark/>
          </w:tcPr>
          <w:p w14:paraId="3B71EFE3" w14:textId="77777777" w:rsidR="00C87E03" w:rsidRPr="00466C9A" w:rsidRDefault="00C87E03">
            <w:pPr>
              <w:rPr>
                <w:rFonts w:ascii="Arial" w:hAnsi="Arial" w:cs="Arial"/>
                <w:b/>
                <w:bCs/>
                <w:sz w:val="18"/>
                <w:szCs w:val="18"/>
              </w:rPr>
            </w:pPr>
            <w:r w:rsidRPr="00466C9A">
              <w:rPr>
                <w:rFonts w:ascii="Arial" w:hAnsi="Arial" w:cs="Arial"/>
                <w:b/>
                <w:bCs/>
                <w:sz w:val="18"/>
                <w:szCs w:val="18"/>
              </w:rPr>
              <w:t>2(a) The number of senior phase pupils studying vocational qualifications delivered by colleges</w:t>
            </w:r>
          </w:p>
        </w:tc>
        <w:tc>
          <w:tcPr>
            <w:tcW w:w="1134" w:type="dxa"/>
            <w:noWrap/>
            <w:hideMark/>
          </w:tcPr>
          <w:p w14:paraId="1D0CB61A" w14:textId="77777777" w:rsidR="00C87E03" w:rsidRPr="00466C9A" w:rsidRDefault="00C87E03" w:rsidP="00C87E03">
            <w:pPr>
              <w:rPr>
                <w:rFonts w:ascii="Arial" w:hAnsi="Arial" w:cs="Arial"/>
                <w:b/>
                <w:bCs/>
                <w:sz w:val="18"/>
                <w:szCs w:val="18"/>
              </w:rPr>
            </w:pPr>
            <w:r w:rsidRPr="00466C9A">
              <w:rPr>
                <w:rFonts w:ascii="Arial" w:hAnsi="Arial" w:cs="Arial"/>
                <w:b/>
                <w:bCs/>
                <w:sz w:val="18"/>
                <w:szCs w:val="18"/>
              </w:rPr>
              <w:t>105</w:t>
            </w:r>
          </w:p>
        </w:tc>
      </w:tr>
      <w:tr w:rsidR="00C87E03" w:rsidRPr="00466C9A" w14:paraId="3BFD48FE" w14:textId="77777777" w:rsidTr="00466C9A">
        <w:trPr>
          <w:trHeight w:val="300"/>
        </w:trPr>
        <w:tc>
          <w:tcPr>
            <w:tcW w:w="8500" w:type="dxa"/>
            <w:noWrap/>
            <w:hideMark/>
          </w:tcPr>
          <w:p w14:paraId="647ED21E" w14:textId="77777777" w:rsidR="00C87E03" w:rsidRPr="00466C9A" w:rsidRDefault="00C87E03">
            <w:pPr>
              <w:rPr>
                <w:rFonts w:ascii="Arial" w:hAnsi="Arial" w:cs="Arial"/>
                <w:b/>
                <w:bCs/>
                <w:sz w:val="18"/>
                <w:szCs w:val="18"/>
              </w:rPr>
            </w:pPr>
            <w:r w:rsidRPr="00466C9A">
              <w:rPr>
                <w:rFonts w:ascii="Arial" w:hAnsi="Arial" w:cs="Arial"/>
                <w:b/>
                <w:bCs/>
                <w:sz w:val="18"/>
                <w:szCs w:val="18"/>
              </w:rPr>
              <w:t>2(b) Volume and proportion of Credits delivered to senior phase age pupils studying vocational qualifications delivered by colleges</w:t>
            </w:r>
          </w:p>
        </w:tc>
        <w:tc>
          <w:tcPr>
            <w:tcW w:w="1134" w:type="dxa"/>
            <w:noWrap/>
            <w:hideMark/>
          </w:tcPr>
          <w:p w14:paraId="704FAF19" w14:textId="77777777" w:rsidR="00C87E03" w:rsidRPr="00466C9A" w:rsidRDefault="00C87E03">
            <w:pPr>
              <w:rPr>
                <w:rFonts w:ascii="Arial" w:hAnsi="Arial" w:cs="Arial"/>
                <w:b/>
                <w:sz w:val="18"/>
                <w:szCs w:val="18"/>
              </w:rPr>
            </w:pPr>
            <w:r w:rsidRPr="00466C9A">
              <w:rPr>
                <w:rFonts w:ascii="Arial" w:hAnsi="Arial" w:cs="Arial"/>
                <w:b/>
                <w:sz w:val="18"/>
                <w:szCs w:val="18"/>
              </w:rPr>
              <w:t> </w:t>
            </w:r>
          </w:p>
        </w:tc>
      </w:tr>
      <w:tr w:rsidR="00C87E03" w:rsidRPr="00466C9A" w14:paraId="7DE36FEC" w14:textId="77777777" w:rsidTr="00466C9A">
        <w:trPr>
          <w:trHeight w:val="300"/>
        </w:trPr>
        <w:tc>
          <w:tcPr>
            <w:tcW w:w="8500" w:type="dxa"/>
            <w:noWrap/>
            <w:hideMark/>
          </w:tcPr>
          <w:p w14:paraId="7EE61C4D" w14:textId="77777777" w:rsidR="00C87E03" w:rsidRPr="00466C9A" w:rsidRDefault="00C87E03">
            <w:pPr>
              <w:rPr>
                <w:rFonts w:ascii="Arial" w:hAnsi="Arial" w:cs="Arial"/>
                <w:bCs/>
                <w:sz w:val="18"/>
                <w:szCs w:val="18"/>
              </w:rPr>
            </w:pPr>
            <w:r w:rsidRPr="00466C9A">
              <w:rPr>
                <w:rFonts w:ascii="Arial" w:hAnsi="Arial" w:cs="Arial"/>
                <w:bCs/>
                <w:sz w:val="18"/>
                <w:szCs w:val="18"/>
              </w:rPr>
              <w:lastRenderedPageBreak/>
              <w:t xml:space="preserve">      Total volume of Credits delivered (including FAs)</w:t>
            </w:r>
          </w:p>
        </w:tc>
        <w:tc>
          <w:tcPr>
            <w:tcW w:w="1134" w:type="dxa"/>
            <w:noWrap/>
            <w:hideMark/>
          </w:tcPr>
          <w:p w14:paraId="5CD8A29E" w14:textId="77777777" w:rsidR="00C87E03" w:rsidRPr="00466C9A" w:rsidRDefault="00C87E03" w:rsidP="00C87E03">
            <w:pPr>
              <w:rPr>
                <w:rFonts w:ascii="Arial" w:hAnsi="Arial" w:cs="Arial"/>
                <w:sz w:val="18"/>
                <w:szCs w:val="18"/>
              </w:rPr>
            </w:pPr>
            <w:r w:rsidRPr="00466C9A">
              <w:rPr>
                <w:rFonts w:ascii="Arial" w:hAnsi="Arial" w:cs="Arial"/>
                <w:sz w:val="18"/>
                <w:szCs w:val="18"/>
              </w:rPr>
              <w:t>19,161</w:t>
            </w:r>
          </w:p>
        </w:tc>
      </w:tr>
      <w:tr w:rsidR="00C87E03" w:rsidRPr="00466C9A" w14:paraId="774FF146" w14:textId="77777777" w:rsidTr="00466C9A">
        <w:trPr>
          <w:trHeight w:val="300"/>
        </w:trPr>
        <w:tc>
          <w:tcPr>
            <w:tcW w:w="8500" w:type="dxa"/>
            <w:noWrap/>
            <w:hideMark/>
          </w:tcPr>
          <w:p w14:paraId="1949997D"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Volume of Credits delivered to senior phase age pupils studying vocational qualifications delivered by colleges</w:t>
            </w:r>
          </w:p>
        </w:tc>
        <w:tc>
          <w:tcPr>
            <w:tcW w:w="1134" w:type="dxa"/>
            <w:noWrap/>
            <w:hideMark/>
          </w:tcPr>
          <w:p w14:paraId="3792017D" w14:textId="77777777" w:rsidR="00C87E03" w:rsidRPr="00466C9A" w:rsidRDefault="00C87E03" w:rsidP="00C87E03">
            <w:pPr>
              <w:rPr>
                <w:rFonts w:ascii="Arial" w:hAnsi="Arial" w:cs="Arial"/>
                <w:sz w:val="18"/>
                <w:szCs w:val="18"/>
              </w:rPr>
            </w:pPr>
            <w:r w:rsidRPr="00466C9A">
              <w:rPr>
                <w:rFonts w:ascii="Arial" w:hAnsi="Arial" w:cs="Arial"/>
                <w:sz w:val="18"/>
                <w:szCs w:val="18"/>
              </w:rPr>
              <w:t>280</w:t>
            </w:r>
          </w:p>
        </w:tc>
      </w:tr>
      <w:tr w:rsidR="00C87E03" w:rsidRPr="00466C9A" w14:paraId="1FE1C416" w14:textId="77777777" w:rsidTr="00466C9A">
        <w:trPr>
          <w:trHeight w:val="300"/>
        </w:trPr>
        <w:tc>
          <w:tcPr>
            <w:tcW w:w="8500" w:type="dxa"/>
            <w:noWrap/>
            <w:hideMark/>
          </w:tcPr>
          <w:p w14:paraId="50E7F49A"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Proportion of Credits delivered to senior phase age pupils studying vocational qualifications delivered by colleges</w:t>
            </w:r>
          </w:p>
        </w:tc>
        <w:tc>
          <w:tcPr>
            <w:tcW w:w="1134" w:type="dxa"/>
            <w:noWrap/>
            <w:hideMark/>
          </w:tcPr>
          <w:p w14:paraId="6D9FA09E" w14:textId="77777777" w:rsidR="00C87E03" w:rsidRPr="00466C9A" w:rsidRDefault="00C87E03" w:rsidP="00C87E03">
            <w:pPr>
              <w:rPr>
                <w:rFonts w:ascii="Arial" w:hAnsi="Arial" w:cs="Arial"/>
                <w:sz w:val="18"/>
                <w:szCs w:val="18"/>
              </w:rPr>
            </w:pPr>
            <w:r w:rsidRPr="00466C9A">
              <w:rPr>
                <w:rFonts w:ascii="Arial" w:hAnsi="Arial" w:cs="Arial"/>
                <w:sz w:val="18"/>
                <w:szCs w:val="18"/>
              </w:rPr>
              <w:t>1.5%</w:t>
            </w:r>
          </w:p>
        </w:tc>
      </w:tr>
      <w:tr w:rsidR="00C87E03" w:rsidRPr="00466C9A" w14:paraId="6948C5DB" w14:textId="77777777" w:rsidTr="00466C9A">
        <w:trPr>
          <w:trHeight w:val="300"/>
        </w:trPr>
        <w:tc>
          <w:tcPr>
            <w:tcW w:w="8500" w:type="dxa"/>
            <w:noWrap/>
            <w:hideMark/>
          </w:tcPr>
          <w:p w14:paraId="332C4F0B" w14:textId="77777777" w:rsidR="00C87E03" w:rsidRPr="00466C9A" w:rsidRDefault="00C87E03">
            <w:pPr>
              <w:rPr>
                <w:rFonts w:ascii="Arial" w:hAnsi="Arial" w:cs="Arial"/>
                <w:b/>
                <w:bCs/>
                <w:sz w:val="18"/>
                <w:szCs w:val="18"/>
              </w:rPr>
            </w:pPr>
            <w:r w:rsidRPr="00466C9A">
              <w:rPr>
                <w:rFonts w:ascii="Arial" w:hAnsi="Arial" w:cs="Arial"/>
                <w:b/>
                <w:bCs/>
                <w:sz w:val="18"/>
                <w:szCs w:val="18"/>
              </w:rPr>
              <w:t>2(c) Volume and proportion of Credits delivered to learners at S3 and above as part of 'school-college' provision</w:t>
            </w:r>
          </w:p>
        </w:tc>
        <w:tc>
          <w:tcPr>
            <w:tcW w:w="1134" w:type="dxa"/>
            <w:noWrap/>
            <w:hideMark/>
          </w:tcPr>
          <w:p w14:paraId="45E124AC" w14:textId="77777777" w:rsidR="00C87E03" w:rsidRPr="00466C9A" w:rsidRDefault="00C87E03">
            <w:pPr>
              <w:rPr>
                <w:rFonts w:ascii="Arial" w:hAnsi="Arial" w:cs="Arial"/>
                <w:sz w:val="18"/>
                <w:szCs w:val="18"/>
              </w:rPr>
            </w:pPr>
            <w:r w:rsidRPr="00466C9A">
              <w:rPr>
                <w:rFonts w:ascii="Arial" w:hAnsi="Arial" w:cs="Arial"/>
                <w:sz w:val="18"/>
                <w:szCs w:val="18"/>
              </w:rPr>
              <w:t> </w:t>
            </w:r>
          </w:p>
        </w:tc>
      </w:tr>
      <w:tr w:rsidR="00C87E03" w:rsidRPr="00466C9A" w14:paraId="39A3E8AB" w14:textId="77777777" w:rsidTr="00466C9A">
        <w:trPr>
          <w:trHeight w:val="300"/>
        </w:trPr>
        <w:tc>
          <w:tcPr>
            <w:tcW w:w="8500" w:type="dxa"/>
            <w:noWrap/>
            <w:hideMark/>
          </w:tcPr>
          <w:p w14:paraId="27DB4790"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Total volume of Credits delivered (including FAs)</w:t>
            </w:r>
          </w:p>
        </w:tc>
        <w:tc>
          <w:tcPr>
            <w:tcW w:w="1134" w:type="dxa"/>
            <w:noWrap/>
            <w:hideMark/>
          </w:tcPr>
          <w:p w14:paraId="22553376" w14:textId="77777777" w:rsidR="00C87E03" w:rsidRPr="00466C9A" w:rsidRDefault="00C87E03" w:rsidP="00C87E03">
            <w:pPr>
              <w:rPr>
                <w:rFonts w:ascii="Arial" w:hAnsi="Arial" w:cs="Arial"/>
                <w:sz w:val="18"/>
                <w:szCs w:val="18"/>
              </w:rPr>
            </w:pPr>
            <w:r w:rsidRPr="00466C9A">
              <w:rPr>
                <w:rFonts w:ascii="Arial" w:hAnsi="Arial" w:cs="Arial"/>
                <w:sz w:val="18"/>
                <w:szCs w:val="18"/>
              </w:rPr>
              <w:t>19,161</w:t>
            </w:r>
          </w:p>
        </w:tc>
      </w:tr>
      <w:tr w:rsidR="00C87E03" w:rsidRPr="00466C9A" w14:paraId="5A86B87E" w14:textId="77777777" w:rsidTr="00466C9A">
        <w:trPr>
          <w:trHeight w:val="300"/>
        </w:trPr>
        <w:tc>
          <w:tcPr>
            <w:tcW w:w="8500" w:type="dxa"/>
            <w:noWrap/>
            <w:hideMark/>
          </w:tcPr>
          <w:p w14:paraId="6021C7CE"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volume of Credits delivered to learners at S3 and above as part of 'school-college' provision</w:t>
            </w:r>
          </w:p>
        </w:tc>
        <w:tc>
          <w:tcPr>
            <w:tcW w:w="1134" w:type="dxa"/>
            <w:noWrap/>
            <w:hideMark/>
          </w:tcPr>
          <w:p w14:paraId="0AFB01F5" w14:textId="77777777" w:rsidR="00C87E03" w:rsidRPr="00466C9A" w:rsidRDefault="00C87E03" w:rsidP="00C87E03">
            <w:pPr>
              <w:rPr>
                <w:rFonts w:ascii="Arial" w:hAnsi="Arial" w:cs="Arial"/>
                <w:sz w:val="18"/>
                <w:szCs w:val="18"/>
              </w:rPr>
            </w:pPr>
            <w:r w:rsidRPr="00466C9A">
              <w:rPr>
                <w:rFonts w:ascii="Arial" w:hAnsi="Arial" w:cs="Arial"/>
                <w:sz w:val="18"/>
                <w:szCs w:val="18"/>
              </w:rPr>
              <w:t>2,689</w:t>
            </w:r>
          </w:p>
        </w:tc>
      </w:tr>
      <w:tr w:rsidR="00C87E03" w:rsidRPr="00466C9A" w14:paraId="01699087" w14:textId="77777777" w:rsidTr="00466C9A">
        <w:trPr>
          <w:trHeight w:val="300"/>
        </w:trPr>
        <w:tc>
          <w:tcPr>
            <w:tcW w:w="8500" w:type="dxa"/>
            <w:noWrap/>
            <w:hideMark/>
          </w:tcPr>
          <w:p w14:paraId="7D60A538"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proportion of Credits delivered to learners at S3 and above as part of 'school-college' provision</w:t>
            </w:r>
          </w:p>
        </w:tc>
        <w:tc>
          <w:tcPr>
            <w:tcW w:w="1134" w:type="dxa"/>
            <w:noWrap/>
            <w:hideMark/>
          </w:tcPr>
          <w:p w14:paraId="7FAF4150" w14:textId="77777777" w:rsidR="00C87E03" w:rsidRPr="00466C9A" w:rsidRDefault="00C87E03" w:rsidP="00C87E03">
            <w:pPr>
              <w:rPr>
                <w:rFonts w:ascii="Arial" w:hAnsi="Arial" w:cs="Arial"/>
                <w:sz w:val="18"/>
                <w:szCs w:val="18"/>
              </w:rPr>
            </w:pPr>
            <w:r w:rsidRPr="00466C9A">
              <w:rPr>
                <w:rFonts w:ascii="Arial" w:hAnsi="Arial" w:cs="Arial"/>
                <w:sz w:val="18"/>
                <w:szCs w:val="18"/>
              </w:rPr>
              <w:t>14.0%</w:t>
            </w:r>
          </w:p>
        </w:tc>
      </w:tr>
      <w:tr w:rsidR="00C87E03" w:rsidRPr="00466C9A" w14:paraId="755419EC" w14:textId="77777777" w:rsidTr="00466C9A">
        <w:trPr>
          <w:trHeight w:val="300"/>
        </w:trPr>
        <w:tc>
          <w:tcPr>
            <w:tcW w:w="8500" w:type="dxa"/>
            <w:noWrap/>
            <w:hideMark/>
          </w:tcPr>
          <w:p w14:paraId="49DA4543" w14:textId="77777777" w:rsidR="00C87E03" w:rsidRPr="00466C9A" w:rsidRDefault="00C87E03">
            <w:pPr>
              <w:rPr>
                <w:rFonts w:ascii="Arial" w:hAnsi="Arial" w:cs="Arial"/>
                <w:b/>
                <w:bCs/>
                <w:sz w:val="18"/>
                <w:szCs w:val="18"/>
              </w:rPr>
            </w:pPr>
            <w:r w:rsidRPr="00466C9A">
              <w:rPr>
                <w:rFonts w:ascii="Arial" w:hAnsi="Arial" w:cs="Arial"/>
                <w:b/>
                <w:bCs/>
                <w:sz w:val="18"/>
                <w:szCs w:val="18"/>
              </w:rPr>
              <w:t>2(d) Volume and proportion of Credits delivered at HE level to learners from SHEP schools (i.e. Secondary schools with consistently low rates of progression to higher education)</w:t>
            </w:r>
          </w:p>
        </w:tc>
        <w:tc>
          <w:tcPr>
            <w:tcW w:w="1134" w:type="dxa"/>
            <w:noWrap/>
            <w:hideMark/>
          </w:tcPr>
          <w:p w14:paraId="559FFA59" w14:textId="77777777" w:rsidR="00C87E03" w:rsidRPr="00466C9A" w:rsidRDefault="00C87E03">
            <w:pPr>
              <w:rPr>
                <w:rFonts w:ascii="Arial" w:hAnsi="Arial" w:cs="Arial"/>
                <w:sz w:val="18"/>
                <w:szCs w:val="18"/>
              </w:rPr>
            </w:pPr>
            <w:r w:rsidRPr="00466C9A">
              <w:rPr>
                <w:rFonts w:ascii="Arial" w:hAnsi="Arial" w:cs="Arial"/>
                <w:sz w:val="18"/>
                <w:szCs w:val="18"/>
              </w:rPr>
              <w:t> </w:t>
            </w:r>
          </w:p>
        </w:tc>
      </w:tr>
      <w:tr w:rsidR="00C87E03" w:rsidRPr="00466C9A" w14:paraId="3249D69C" w14:textId="77777777" w:rsidTr="00466C9A">
        <w:trPr>
          <w:trHeight w:val="300"/>
        </w:trPr>
        <w:tc>
          <w:tcPr>
            <w:tcW w:w="8500" w:type="dxa"/>
            <w:noWrap/>
            <w:hideMark/>
          </w:tcPr>
          <w:p w14:paraId="36735AA9"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Volume of Credits delivered at HE level</w:t>
            </w:r>
          </w:p>
        </w:tc>
        <w:tc>
          <w:tcPr>
            <w:tcW w:w="1134" w:type="dxa"/>
            <w:noWrap/>
            <w:hideMark/>
          </w:tcPr>
          <w:p w14:paraId="0269DCD7" w14:textId="77777777" w:rsidR="00C87E03" w:rsidRPr="00466C9A" w:rsidRDefault="00C87E03" w:rsidP="00C87E03">
            <w:pPr>
              <w:rPr>
                <w:rFonts w:ascii="Arial" w:hAnsi="Arial" w:cs="Arial"/>
                <w:sz w:val="18"/>
                <w:szCs w:val="18"/>
              </w:rPr>
            </w:pPr>
            <w:r w:rsidRPr="00466C9A">
              <w:rPr>
                <w:rFonts w:ascii="Arial" w:hAnsi="Arial" w:cs="Arial"/>
                <w:sz w:val="18"/>
                <w:szCs w:val="18"/>
              </w:rPr>
              <w:t>0</w:t>
            </w:r>
          </w:p>
        </w:tc>
      </w:tr>
      <w:tr w:rsidR="00C87E03" w:rsidRPr="00466C9A" w14:paraId="066C3F2D" w14:textId="77777777" w:rsidTr="00466C9A">
        <w:trPr>
          <w:trHeight w:val="300"/>
        </w:trPr>
        <w:tc>
          <w:tcPr>
            <w:tcW w:w="8500" w:type="dxa"/>
            <w:noWrap/>
            <w:hideMark/>
          </w:tcPr>
          <w:p w14:paraId="55BAE27C"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Volume of Credits delivered at HE level to learners from SHEP schools</w:t>
            </w:r>
          </w:p>
        </w:tc>
        <w:tc>
          <w:tcPr>
            <w:tcW w:w="1134" w:type="dxa"/>
            <w:noWrap/>
            <w:hideMark/>
          </w:tcPr>
          <w:p w14:paraId="7D8F8848" w14:textId="77777777" w:rsidR="00C87E03" w:rsidRPr="00466C9A" w:rsidRDefault="00C87E03" w:rsidP="00C87E03">
            <w:pPr>
              <w:rPr>
                <w:rFonts w:ascii="Arial" w:hAnsi="Arial" w:cs="Arial"/>
                <w:sz w:val="18"/>
                <w:szCs w:val="18"/>
              </w:rPr>
            </w:pPr>
            <w:r w:rsidRPr="00466C9A">
              <w:rPr>
                <w:rFonts w:ascii="Arial" w:hAnsi="Arial" w:cs="Arial"/>
                <w:sz w:val="18"/>
                <w:szCs w:val="18"/>
              </w:rPr>
              <w:t>0</w:t>
            </w:r>
          </w:p>
        </w:tc>
      </w:tr>
      <w:tr w:rsidR="00C87E03" w:rsidRPr="00466C9A" w14:paraId="5FFC7DDA" w14:textId="77777777" w:rsidTr="00466C9A">
        <w:trPr>
          <w:trHeight w:val="300"/>
        </w:trPr>
        <w:tc>
          <w:tcPr>
            <w:tcW w:w="8500" w:type="dxa"/>
            <w:noWrap/>
            <w:hideMark/>
          </w:tcPr>
          <w:p w14:paraId="01C04F22"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Proportion of Credits delivered at HE level to learners from SHEP schools</w:t>
            </w:r>
          </w:p>
        </w:tc>
        <w:tc>
          <w:tcPr>
            <w:tcW w:w="1134" w:type="dxa"/>
            <w:noWrap/>
            <w:hideMark/>
          </w:tcPr>
          <w:p w14:paraId="49A87E27" w14:textId="77777777" w:rsidR="00C87E03" w:rsidRPr="00466C9A" w:rsidRDefault="00C87E03" w:rsidP="00C87E03">
            <w:pPr>
              <w:rPr>
                <w:rFonts w:ascii="Arial" w:hAnsi="Arial" w:cs="Arial"/>
                <w:sz w:val="18"/>
                <w:szCs w:val="18"/>
              </w:rPr>
            </w:pPr>
            <w:r w:rsidRPr="00466C9A">
              <w:rPr>
                <w:rFonts w:ascii="Arial" w:hAnsi="Arial" w:cs="Arial"/>
                <w:sz w:val="18"/>
                <w:szCs w:val="18"/>
              </w:rPr>
              <w:t>-</w:t>
            </w:r>
          </w:p>
        </w:tc>
      </w:tr>
      <w:tr w:rsidR="00C87E03" w:rsidRPr="00466C9A" w14:paraId="3534900A" w14:textId="77777777" w:rsidTr="00466C9A">
        <w:trPr>
          <w:trHeight w:val="300"/>
        </w:trPr>
        <w:tc>
          <w:tcPr>
            <w:tcW w:w="8500" w:type="dxa"/>
            <w:noWrap/>
            <w:hideMark/>
          </w:tcPr>
          <w:p w14:paraId="74750350" w14:textId="77777777" w:rsidR="00C87E03" w:rsidRPr="00466C9A" w:rsidRDefault="00C87E03">
            <w:pPr>
              <w:rPr>
                <w:rFonts w:ascii="Arial" w:hAnsi="Arial" w:cs="Arial"/>
                <w:b/>
                <w:bCs/>
                <w:sz w:val="18"/>
                <w:szCs w:val="18"/>
              </w:rPr>
            </w:pPr>
            <w:r w:rsidRPr="00466C9A">
              <w:rPr>
                <w:rFonts w:ascii="Arial" w:hAnsi="Arial" w:cs="Arial"/>
                <w:b/>
                <w:bCs/>
                <w:sz w:val="18"/>
                <w:szCs w:val="18"/>
              </w:rPr>
              <w:t>3. Volume and proportion of Credits delivered to learners enrolled on STEM courses</w:t>
            </w:r>
          </w:p>
        </w:tc>
        <w:tc>
          <w:tcPr>
            <w:tcW w:w="1134" w:type="dxa"/>
            <w:noWrap/>
            <w:hideMark/>
          </w:tcPr>
          <w:p w14:paraId="480CFC36" w14:textId="77777777" w:rsidR="00C87E03" w:rsidRPr="00466C9A" w:rsidRDefault="00C87E03">
            <w:pPr>
              <w:rPr>
                <w:rFonts w:ascii="Arial" w:hAnsi="Arial" w:cs="Arial"/>
                <w:sz w:val="18"/>
                <w:szCs w:val="18"/>
              </w:rPr>
            </w:pPr>
            <w:r w:rsidRPr="00466C9A">
              <w:rPr>
                <w:rFonts w:ascii="Arial" w:hAnsi="Arial" w:cs="Arial"/>
                <w:sz w:val="18"/>
                <w:szCs w:val="18"/>
              </w:rPr>
              <w:t> </w:t>
            </w:r>
          </w:p>
        </w:tc>
      </w:tr>
      <w:tr w:rsidR="00C87E03" w:rsidRPr="00466C9A" w14:paraId="7793C92B" w14:textId="77777777" w:rsidTr="00466C9A">
        <w:trPr>
          <w:trHeight w:val="300"/>
        </w:trPr>
        <w:tc>
          <w:tcPr>
            <w:tcW w:w="8500" w:type="dxa"/>
            <w:noWrap/>
            <w:hideMark/>
          </w:tcPr>
          <w:p w14:paraId="3C86A31A"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Volume of Credits delivered to learners enrolled on STEM courses</w:t>
            </w:r>
          </w:p>
        </w:tc>
        <w:tc>
          <w:tcPr>
            <w:tcW w:w="1134" w:type="dxa"/>
            <w:noWrap/>
            <w:hideMark/>
          </w:tcPr>
          <w:p w14:paraId="142C03A0" w14:textId="77777777" w:rsidR="00C87E03" w:rsidRPr="00466C9A" w:rsidRDefault="00C87E03" w:rsidP="00C87E03">
            <w:pPr>
              <w:rPr>
                <w:rFonts w:ascii="Arial" w:hAnsi="Arial" w:cs="Arial"/>
                <w:sz w:val="18"/>
                <w:szCs w:val="18"/>
              </w:rPr>
            </w:pPr>
            <w:r w:rsidRPr="00466C9A">
              <w:rPr>
                <w:rFonts w:ascii="Arial" w:hAnsi="Arial" w:cs="Arial"/>
                <w:sz w:val="18"/>
                <w:szCs w:val="18"/>
              </w:rPr>
              <w:t>6,061</w:t>
            </w:r>
          </w:p>
        </w:tc>
      </w:tr>
      <w:tr w:rsidR="00C87E03" w:rsidRPr="00466C9A" w14:paraId="29C85EED" w14:textId="77777777" w:rsidTr="00466C9A">
        <w:trPr>
          <w:trHeight w:val="300"/>
        </w:trPr>
        <w:tc>
          <w:tcPr>
            <w:tcW w:w="8500" w:type="dxa"/>
            <w:noWrap/>
            <w:hideMark/>
          </w:tcPr>
          <w:p w14:paraId="7B9971BA"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Proportion of Credits delivered to learners enrolled on STEM courses</w:t>
            </w:r>
          </w:p>
        </w:tc>
        <w:tc>
          <w:tcPr>
            <w:tcW w:w="1134" w:type="dxa"/>
            <w:noWrap/>
            <w:hideMark/>
          </w:tcPr>
          <w:p w14:paraId="48ACD731" w14:textId="77777777" w:rsidR="00C87E03" w:rsidRPr="00466C9A" w:rsidRDefault="00C87E03" w:rsidP="00C87E03">
            <w:pPr>
              <w:rPr>
                <w:rFonts w:ascii="Arial" w:hAnsi="Arial" w:cs="Arial"/>
                <w:sz w:val="18"/>
                <w:szCs w:val="18"/>
              </w:rPr>
            </w:pPr>
            <w:r w:rsidRPr="00466C9A">
              <w:rPr>
                <w:rFonts w:ascii="Arial" w:hAnsi="Arial" w:cs="Arial"/>
                <w:sz w:val="18"/>
                <w:szCs w:val="18"/>
              </w:rPr>
              <w:t>31.6%</w:t>
            </w:r>
          </w:p>
        </w:tc>
      </w:tr>
    </w:tbl>
    <w:p w14:paraId="06EE61B3" w14:textId="77777777" w:rsidR="00C87E03" w:rsidRDefault="00C87E03">
      <w:pPr>
        <w:rPr>
          <w:rFonts w:ascii="Arial" w:hAnsi="Arial" w:cs="Arial"/>
        </w:rPr>
      </w:pPr>
    </w:p>
    <w:p w14:paraId="0226BAF7" w14:textId="77777777" w:rsidR="002246B5" w:rsidRPr="002246B5" w:rsidRDefault="002246B5">
      <w:pPr>
        <w:rPr>
          <w:rFonts w:ascii="Arial" w:hAnsi="Arial" w:cs="Arial"/>
          <w:b/>
        </w:rPr>
      </w:pPr>
      <w:r w:rsidRPr="002246B5">
        <w:rPr>
          <w:rFonts w:ascii="Arial" w:hAnsi="Arial" w:cs="Arial"/>
          <w:b/>
        </w:rPr>
        <w:t>Commentary</w:t>
      </w:r>
    </w:p>
    <w:p w14:paraId="22DF4C48" w14:textId="77777777" w:rsidR="002246B5" w:rsidRDefault="00250CCF">
      <w:pPr>
        <w:rPr>
          <w:rFonts w:ascii="Arial" w:hAnsi="Arial" w:cs="Arial"/>
        </w:rPr>
      </w:pPr>
      <w:r>
        <w:rPr>
          <w:rFonts w:ascii="Arial" w:hAnsi="Arial" w:cs="Arial"/>
        </w:rPr>
        <w:t>In session 2018</w:t>
      </w:r>
      <w:r w:rsidR="00677479">
        <w:rPr>
          <w:rFonts w:ascii="Arial" w:hAnsi="Arial" w:cs="Arial"/>
        </w:rPr>
        <w:t>/</w:t>
      </w:r>
      <w:r>
        <w:rPr>
          <w:rFonts w:ascii="Arial" w:hAnsi="Arial" w:cs="Arial"/>
        </w:rPr>
        <w:t>1</w:t>
      </w:r>
      <w:r w:rsidR="00677479">
        <w:rPr>
          <w:rFonts w:ascii="Arial" w:hAnsi="Arial" w:cs="Arial"/>
        </w:rPr>
        <w:t>9</w:t>
      </w:r>
      <w:r>
        <w:rPr>
          <w:rFonts w:ascii="Arial" w:hAnsi="Arial" w:cs="Arial"/>
        </w:rPr>
        <w:t xml:space="preserve">, the College </w:t>
      </w:r>
      <w:r w:rsidR="002246B5">
        <w:rPr>
          <w:rFonts w:ascii="Arial" w:hAnsi="Arial" w:cs="Arial"/>
        </w:rPr>
        <w:t>again exceeded its allocation of funded credits from the Highlands and Islands Reg</w:t>
      </w:r>
      <w:r>
        <w:rPr>
          <w:rFonts w:ascii="Arial" w:hAnsi="Arial" w:cs="Arial"/>
        </w:rPr>
        <w:t>ion.</w:t>
      </w:r>
    </w:p>
    <w:p w14:paraId="6B7E22A0" w14:textId="77777777" w:rsidR="002246B5" w:rsidRDefault="002246B5">
      <w:pPr>
        <w:rPr>
          <w:rFonts w:ascii="Arial" w:hAnsi="Arial" w:cs="Arial"/>
        </w:rPr>
      </w:pPr>
      <w:r w:rsidRPr="002246B5">
        <w:rPr>
          <w:rFonts w:ascii="Arial" w:hAnsi="Arial" w:cs="Arial"/>
        </w:rPr>
        <w:t xml:space="preserve">The college is a significant member of the Moray Community Planning Partnership, including key roles within the Moray Skills Investment Plan and the project board for the proposed Moray Growth Deal. The College is also a member of the Moray DYW Board and has been instrumental in agreeing all-age curriculum routes, and enabling employer engagement, through the ‘Moray Skills Framework’.  </w:t>
      </w:r>
    </w:p>
    <w:p w14:paraId="61033501" w14:textId="77777777" w:rsidR="002246B5" w:rsidRDefault="00250CCF">
      <w:pPr>
        <w:rPr>
          <w:rFonts w:ascii="Arial" w:hAnsi="Arial" w:cs="Arial"/>
        </w:rPr>
      </w:pPr>
      <w:r>
        <w:rPr>
          <w:rFonts w:ascii="Arial" w:hAnsi="Arial" w:cs="Arial"/>
        </w:rPr>
        <w:t>Th</w:t>
      </w:r>
      <w:r w:rsidR="002246B5" w:rsidRPr="002246B5">
        <w:rPr>
          <w:rFonts w:ascii="Arial" w:hAnsi="Arial" w:cs="Arial"/>
        </w:rPr>
        <w:t xml:space="preserve">e college delivered </w:t>
      </w:r>
      <w:r>
        <w:rPr>
          <w:rFonts w:ascii="Arial" w:hAnsi="Arial" w:cs="Arial"/>
        </w:rPr>
        <w:t xml:space="preserve">a total of </w:t>
      </w:r>
      <w:r w:rsidR="002246B5" w:rsidRPr="002246B5">
        <w:rPr>
          <w:rFonts w:ascii="Arial" w:hAnsi="Arial" w:cs="Arial"/>
        </w:rPr>
        <w:t>19,162 credits (slight increase from previous year) and enrolled around 780 (decrease of 20) full-time and 3200 part-time (increase of 500) FE learners.</w:t>
      </w:r>
    </w:p>
    <w:p w14:paraId="53156252" w14:textId="77777777" w:rsidR="00E376A9" w:rsidRDefault="00E376A9">
      <w:pPr>
        <w:rPr>
          <w:rFonts w:ascii="Arial" w:hAnsi="Arial" w:cs="Arial"/>
        </w:rPr>
      </w:pPr>
      <w:r>
        <w:rPr>
          <w:rFonts w:ascii="Arial" w:hAnsi="Arial" w:cs="Arial"/>
        </w:rPr>
        <w:t>Moray is considered statistically to be one of least deprived areas of Scotland</w:t>
      </w:r>
      <w:r w:rsidR="006331B8">
        <w:rPr>
          <w:rFonts w:ascii="Arial" w:hAnsi="Arial" w:cs="Arial"/>
        </w:rPr>
        <w:t xml:space="preserve"> </w:t>
      </w:r>
      <w:r w:rsidR="00936352">
        <w:rPr>
          <w:rFonts w:ascii="Arial" w:hAnsi="Arial" w:cs="Arial"/>
        </w:rPr>
        <w:t xml:space="preserve">with no </w:t>
      </w:r>
      <w:r w:rsidR="00A42F95">
        <w:rPr>
          <w:rFonts w:ascii="Arial" w:hAnsi="Arial" w:cs="Arial"/>
        </w:rPr>
        <w:t xml:space="preserve">designated </w:t>
      </w:r>
      <w:r w:rsidR="00936352">
        <w:rPr>
          <w:rFonts w:ascii="Arial" w:hAnsi="Arial" w:cs="Arial"/>
        </w:rPr>
        <w:t>SIMD10% postcodes.  O</w:t>
      </w:r>
      <w:r w:rsidR="006331B8">
        <w:rPr>
          <w:rFonts w:ascii="Arial" w:hAnsi="Arial" w:cs="Arial"/>
        </w:rPr>
        <w:t>nly a few learners were recorded in the SIMD10 category</w:t>
      </w:r>
      <w:r w:rsidR="00936352">
        <w:rPr>
          <w:rFonts w:ascii="Arial" w:hAnsi="Arial" w:cs="Arial"/>
        </w:rPr>
        <w:t xml:space="preserve"> </w:t>
      </w:r>
      <w:r w:rsidR="00B92D23">
        <w:rPr>
          <w:rFonts w:ascii="Arial" w:hAnsi="Arial" w:cs="Arial"/>
        </w:rPr>
        <w:t>from outside of the Moray area</w:t>
      </w:r>
      <w:r w:rsidR="006331B8">
        <w:rPr>
          <w:rFonts w:ascii="Arial" w:hAnsi="Arial" w:cs="Arial"/>
        </w:rPr>
        <w:t>.</w:t>
      </w:r>
    </w:p>
    <w:p w14:paraId="7669C066" w14:textId="77777777" w:rsidR="002246B5" w:rsidRDefault="002246B5" w:rsidP="002246B5">
      <w:pPr>
        <w:rPr>
          <w:rFonts w:ascii="Arial" w:hAnsi="Arial" w:cs="Arial"/>
        </w:rPr>
      </w:pPr>
      <w:r w:rsidRPr="002246B5">
        <w:rPr>
          <w:rFonts w:ascii="Arial" w:hAnsi="Arial" w:cs="Arial"/>
        </w:rPr>
        <w:t>Development Points</w:t>
      </w:r>
      <w:r>
        <w:rPr>
          <w:rFonts w:ascii="Arial" w:hAnsi="Arial" w:cs="Arial"/>
        </w:rPr>
        <w:t xml:space="preserve"> and Priorities:</w:t>
      </w:r>
    </w:p>
    <w:p w14:paraId="5206F660" w14:textId="77777777" w:rsidR="002246B5" w:rsidRDefault="002246B5" w:rsidP="002246B5">
      <w:pPr>
        <w:pStyle w:val="ListParagraph"/>
        <w:numPr>
          <w:ilvl w:val="0"/>
          <w:numId w:val="8"/>
        </w:numPr>
        <w:rPr>
          <w:rFonts w:ascii="Arial" w:hAnsi="Arial" w:cs="Arial"/>
        </w:rPr>
      </w:pPr>
      <w:r>
        <w:rPr>
          <w:rFonts w:ascii="Arial" w:hAnsi="Arial" w:cs="Arial"/>
        </w:rPr>
        <w:t>Curriculum planning focuss</w:t>
      </w:r>
      <w:r w:rsidR="00EB1388">
        <w:rPr>
          <w:rFonts w:ascii="Arial" w:hAnsi="Arial" w:cs="Arial"/>
        </w:rPr>
        <w:t>es</w:t>
      </w:r>
      <w:r>
        <w:rPr>
          <w:rFonts w:ascii="Arial" w:hAnsi="Arial" w:cs="Arial"/>
        </w:rPr>
        <w:t xml:space="preserve"> on all age groups due to the continued decline in the 16-19 age group in the Moray Area.</w:t>
      </w:r>
    </w:p>
    <w:p w14:paraId="70269B50" w14:textId="77777777" w:rsidR="002246B5" w:rsidRDefault="002246B5" w:rsidP="002246B5">
      <w:pPr>
        <w:pStyle w:val="ListParagraph"/>
        <w:numPr>
          <w:ilvl w:val="0"/>
          <w:numId w:val="8"/>
        </w:numPr>
        <w:rPr>
          <w:rFonts w:ascii="Arial" w:hAnsi="Arial" w:cs="Arial"/>
        </w:rPr>
      </w:pPr>
      <w:r>
        <w:rPr>
          <w:rFonts w:ascii="Arial" w:hAnsi="Arial" w:cs="Arial"/>
        </w:rPr>
        <w:t>Part time activity is increasingly being used to fill the reduction in full time enrolments.</w:t>
      </w:r>
    </w:p>
    <w:p w14:paraId="14212F1F" w14:textId="77777777" w:rsidR="00EB1388" w:rsidRDefault="002246B5" w:rsidP="002246B5">
      <w:pPr>
        <w:pStyle w:val="ListParagraph"/>
        <w:numPr>
          <w:ilvl w:val="0"/>
          <w:numId w:val="8"/>
        </w:numPr>
        <w:rPr>
          <w:rFonts w:ascii="Arial" w:hAnsi="Arial" w:cs="Arial"/>
        </w:rPr>
      </w:pPr>
      <w:r>
        <w:rPr>
          <w:rFonts w:ascii="Arial" w:hAnsi="Arial" w:cs="Arial"/>
        </w:rPr>
        <w:t>Driving forward the new Curriculum Strategy</w:t>
      </w:r>
    </w:p>
    <w:p w14:paraId="581970D5" w14:textId="77777777" w:rsidR="002246B5" w:rsidRPr="002246B5" w:rsidRDefault="00EB1388" w:rsidP="002246B5">
      <w:pPr>
        <w:pStyle w:val="ListParagraph"/>
        <w:numPr>
          <w:ilvl w:val="0"/>
          <w:numId w:val="8"/>
        </w:numPr>
        <w:rPr>
          <w:rFonts w:ascii="Arial" w:hAnsi="Arial" w:cs="Arial"/>
        </w:rPr>
      </w:pPr>
      <w:r>
        <w:rPr>
          <w:rFonts w:ascii="Arial" w:hAnsi="Arial" w:cs="Arial"/>
        </w:rPr>
        <w:t>R</w:t>
      </w:r>
      <w:r w:rsidR="002246B5">
        <w:rPr>
          <w:rFonts w:ascii="Arial" w:hAnsi="Arial" w:cs="Arial"/>
        </w:rPr>
        <w:t>espond to the findings of the College curriculum mapping exercise which identified the priorities within the Moray Skills Investment Plan.</w:t>
      </w:r>
      <w:r w:rsidR="002246B5" w:rsidRPr="002246B5">
        <w:rPr>
          <w:rFonts w:ascii="Arial" w:hAnsi="Arial" w:cs="Arial"/>
        </w:rPr>
        <w:br/>
      </w:r>
    </w:p>
    <w:p w14:paraId="630A7A89" w14:textId="77777777" w:rsidR="0086597E" w:rsidRDefault="0086597E">
      <w:pPr>
        <w:rPr>
          <w:rFonts w:ascii="Arial" w:hAnsi="Arial" w:cs="Arial"/>
          <w:b/>
        </w:rPr>
      </w:pPr>
      <w:r>
        <w:rPr>
          <w:rFonts w:ascii="Arial" w:hAnsi="Arial" w:cs="Arial"/>
          <w:b/>
        </w:rPr>
        <w:br w:type="page"/>
      </w:r>
    </w:p>
    <w:p w14:paraId="240BCDD6" w14:textId="77777777" w:rsidR="00C87E03" w:rsidRPr="00C94DC4" w:rsidRDefault="00C87E03" w:rsidP="00C94DC4">
      <w:pPr>
        <w:pStyle w:val="ListParagraph"/>
        <w:numPr>
          <w:ilvl w:val="0"/>
          <w:numId w:val="10"/>
        </w:numPr>
        <w:rPr>
          <w:rFonts w:ascii="Arial" w:hAnsi="Arial" w:cs="Arial"/>
          <w:b/>
        </w:rPr>
      </w:pPr>
      <w:r w:rsidRPr="00C94DC4">
        <w:rPr>
          <w:rFonts w:ascii="Arial" w:hAnsi="Arial" w:cs="Arial"/>
          <w:b/>
        </w:rPr>
        <w:lastRenderedPageBreak/>
        <w:t>How Good is our Retention?</w:t>
      </w:r>
    </w:p>
    <w:tbl>
      <w:tblPr>
        <w:tblStyle w:val="TableGrid"/>
        <w:tblW w:w="9634" w:type="dxa"/>
        <w:tblLook w:val="04A0" w:firstRow="1" w:lastRow="0" w:firstColumn="1" w:lastColumn="0" w:noHBand="0" w:noVBand="1"/>
      </w:tblPr>
      <w:tblGrid>
        <w:gridCol w:w="8500"/>
        <w:gridCol w:w="1134"/>
      </w:tblGrid>
      <w:tr w:rsidR="0086597E" w:rsidRPr="00466C9A" w14:paraId="348F0814" w14:textId="77777777" w:rsidTr="00CD229E">
        <w:trPr>
          <w:trHeight w:val="300"/>
        </w:trPr>
        <w:tc>
          <w:tcPr>
            <w:tcW w:w="8500" w:type="dxa"/>
            <w:shd w:val="clear" w:color="auto" w:fill="D9D9D9" w:themeFill="background1" w:themeFillShade="D9"/>
            <w:noWrap/>
            <w:hideMark/>
          </w:tcPr>
          <w:p w14:paraId="73E44C14" w14:textId="77777777" w:rsidR="0086597E" w:rsidRPr="00466C9A" w:rsidRDefault="0086597E" w:rsidP="00CD229E">
            <w:pPr>
              <w:rPr>
                <w:rFonts w:ascii="Arial" w:hAnsi="Arial" w:cs="Arial"/>
                <w:b/>
                <w:bCs/>
                <w:sz w:val="18"/>
                <w:szCs w:val="18"/>
              </w:rPr>
            </w:pPr>
            <w:r w:rsidRPr="00466C9A">
              <w:rPr>
                <w:rFonts w:ascii="Arial" w:hAnsi="Arial" w:cs="Arial"/>
                <w:b/>
                <w:bCs/>
                <w:sz w:val="18"/>
                <w:szCs w:val="18"/>
              </w:rPr>
              <w:t>NATIONAL MEASURE</w:t>
            </w:r>
          </w:p>
        </w:tc>
        <w:tc>
          <w:tcPr>
            <w:tcW w:w="1134" w:type="dxa"/>
            <w:shd w:val="clear" w:color="auto" w:fill="D9D9D9" w:themeFill="background1" w:themeFillShade="D9"/>
            <w:noWrap/>
            <w:hideMark/>
          </w:tcPr>
          <w:p w14:paraId="18478418" w14:textId="77777777" w:rsidR="0086597E" w:rsidRDefault="0086597E" w:rsidP="00CD229E">
            <w:pPr>
              <w:rPr>
                <w:rFonts w:ascii="Arial" w:hAnsi="Arial" w:cs="Arial"/>
                <w:b/>
                <w:bCs/>
                <w:sz w:val="18"/>
                <w:szCs w:val="18"/>
              </w:rPr>
            </w:pPr>
            <w:r>
              <w:rPr>
                <w:rFonts w:ascii="Arial" w:hAnsi="Arial" w:cs="Arial"/>
                <w:b/>
                <w:bCs/>
                <w:sz w:val="18"/>
                <w:szCs w:val="18"/>
              </w:rPr>
              <w:t>Moray College</w:t>
            </w:r>
          </w:p>
          <w:p w14:paraId="0AA344B2" w14:textId="77777777" w:rsidR="0086597E" w:rsidRPr="00466C9A" w:rsidRDefault="0086597E" w:rsidP="00CD229E">
            <w:pPr>
              <w:rPr>
                <w:rFonts w:ascii="Arial" w:hAnsi="Arial" w:cs="Arial"/>
                <w:b/>
                <w:bCs/>
                <w:sz w:val="18"/>
                <w:szCs w:val="18"/>
              </w:rPr>
            </w:pPr>
            <w:r w:rsidRPr="00466C9A">
              <w:rPr>
                <w:rFonts w:ascii="Arial" w:hAnsi="Arial" w:cs="Arial"/>
                <w:b/>
                <w:bCs/>
                <w:sz w:val="18"/>
                <w:szCs w:val="18"/>
              </w:rPr>
              <w:t>2018-19</w:t>
            </w:r>
          </w:p>
        </w:tc>
      </w:tr>
      <w:tr w:rsidR="00C9725E" w:rsidRPr="00466C9A" w14:paraId="5B624FA8" w14:textId="77777777" w:rsidTr="00466C9A">
        <w:trPr>
          <w:trHeight w:val="300"/>
        </w:trPr>
        <w:tc>
          <w:tcPr>
            <w:tcW w:w="8500" w:type="dxa"/>
            <w:noWrap/>
            <w:hideMark/>
          </w:tcPr>
          <w:p w14:paraId="6E35AF92" w14:textId="77777777" w:rsidR="00C9725E" w:rsidRPr="00466C9A" w:rsidRDefault="00C9725E" w:rsidP="00CD229E">
            <w:pPr>
              <w:rPr>
                <w:rFonts w:ascii="Arial" w:hAnsi="Arial" w:cs="Arial"/>
                <w:b/>
                <w:bCs/>
                <w:sz w:val="18"/>
                <w:szCs w:val="18"/>
              </w:rPr>
            </w:pPr>
            <w:r w:rsidRPr="00466C9A">
              <w:rPr>
                <w:rFonts w:ascii="Arial" w:hAnsi="Arial" w:cs="Arial"/>
                <w:b/>
                <w:bCs/>
                <w:sz w:val="18"/>
                <w:szCs w:val="18"/>
              </w:rPr>
              <w:t xml:space="preserve">4(c) Proportion of pupils on senior phase vocational pathways successfully completing a vocational qualification delivered by colleges </w:t>
            </w:r>
          </w:p>
        </w:tc>
        <w:tc>
          <w:tcPr>
            <w:tcW w:w="1134" w:type="dxa"/>
            <w:noWrap/>
            <w:hideMark/>
          </w:tcPr>
          <w:p w14:paraId="1C9D58BF"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 </w:t>
            </w:r>
          </w:p>
        </w:tc>
      </w:tr>
      <w:tr w:rsidR="00C9725E" w:rsidRPr="00466C9A" w14:paraId="4CD066E5" w14:textId="77777777" w:rsidTr="00466C9A">
        <w:trPr>
          <w:trHeight w:val="300"/>
        </w:trPr>
        <w:tc>
          <w:tcPr>
            <w:tcW w:w="8500" w:type="dxa"/>
            <w:noWrap/>
            <w:hideMark/>
          </w:tcPr>
          <w:p w14:paraId="6596C9AE"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 xml:space="preserve">      The number of Senior Phase FT FE enrolled students achieving a recognised qualification</w:t>
            </w:r>
          </w:p>
        </w:tc>
        <w:tc>
          <w:tcPr>
            <w:tcW w:w="1134" w:type="dxa"/>
            <w:noWrap/>
            <w:hideMark/>
          </w:tcPr>
          <w:p w14:paraId="64C3F665" w14:textId="77777777" w:rsidR="00C9725E" w:rsidRPr="00466C9A" w:rsidRDefault="00C9725E" w:rsidP="00CD229E">
            <w:pPr>
              <w:rPr>
                <w:rFonts w:ascii="Arial" w:hAnsi="Arial" w:cs="Arial"/>
                <w:sz w:val="18"/>
                <w:szCs w:val="18"/>
              </w:rPr>
            </w:pPr>
            <w:r w:rsidRPr="00466C9A">
              <w:rPr>
                <w:rFonts w:ascii="Arial" w:hAnsi="Arial" w:cs="Arial"/>
                <w:sz w:val="18"/>
                <w:szCs w:val="18"/>
              </w:rPr>
              <w:t>1</w:t>
            </w:r>
          </w:p>
        </w:tc>
      </w:tr>
      <w:tr w:rsidR="00C9725E" w:rsidRPr="00466C9A" w14:paraId="3B40F1DD" w14:textId="77777777" w:rsidTr="00466C9A">
        <w:trPr>
          <w:trHeight w:val="300"/>
        </w:trPr>
        <w:tc>
          <w:tcPr>
            <w:tcW w:w="8500" w:type="dxa"/>
            <w:noWrap/>
            <w:hideMark/>
          </w:tcPr>
          <w:p w14:paraId="72082FBD"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 xml:space="preserve">      The total number of Senior Phase FT FE enrolled students</w:t>
            </w:r>
          </w:p>
        </w:tc>
        <w:tc>
          <w:tcPr>
            <w:tcW w:w="1134" w:type="dxa"/>
            <w:noWrap/>
            <w:hideMark/>
          </w:tcPr>
          <w:p w14:paraId="3F1C499D" w14:textId="77777777" w:rsidR="00C9725E" w:rsidRPr="00466C9A" w:rsidRDefault="00C9725E" w:rsidP="00CD229E">
            <w:pPr>
              <w:rPr>
                <w:rFonts w:ascii="Arial" w:hAnsi="Arial" w:cs="Arial"/>
                <w:sz w:val="18"/>
                <w:szCs w:val="18"/>
              </w:rPr>
            </w:pPr>
            <w:r w:rsidRPr="00466C9A">
              <w:rPr>
                <w:rFonts w:ascii="Arial" w:hAnsi="Arial" w:cs="Arial"/>
                <w:sz w:val="18"/>
                <w:szCs w:val="18"/>
              </w:rPr>
              <w:t>5</w:t>
            </w:r>
          </w:p>
        </w:tc>
      </w:tr>
      <w:tr w:rsidR="00C9725E" w:rsidRPr="00466C9A" w14:paraId="395AD96B" w14:textId="77777777" w:rsidTr="00466C9A">
        <w:trPr>
          <w:trHeight w:val="300"/>
        </w:trPr>
        <w:tc>
          <w:tcPr>
            <w:tcW w:w="8500" w:type="dxa"/>
            <w:noWrap/>
            <w:hideMark/>
          </w:tcPr>
          <w:p w14:paraId="458B7F5B"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 xml:space="preserve">      The percentage of Senior Phase FT FE enrolled students achieving a recognised qualification</w:t>
            </w:r>
          </w:p>
        </w:tc>
        <w:tc>
          <w:tcPr>
            <w:tcW w:w="1134" w:type="dxa"/>
            <w:noWrap/>
            <w:hideMark/>
          </w:tcPr>
          <w:p w14:paraId="13A19842"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20.0%</w:t>
            </w:r>
          </w:p>
        </w:tc>
      </w:tr>
      <w:tr w:rsidR="00C9725E" w:rsidRPr="00466C9A" w14:paraId="0A4793FD" w14:textId="77777777" w:rsidTr="00466C9A">
        <w:trPr>
          <w:trHeight w:val="300"/>
        </w:trPr>
        <w:tc>
          <w:tcPr>
            <w:tcW w:w="8500" w:type="dxa"/>
            <w:noWrap/>
            <w:hideMark/>
          </w:tcPr>
          <w:p w14:paraId="6D53B59C"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 xml:space="preserve">      The number of Senior Phase PT FE enrolled students achieving a recognised qualification</w:t>
            </w:r>
          </w:p>
        </w:tc>
        <w:tc>
          <w:tcPr>
            <w:tcW w:w="1134" w:type="dxa"/>
            <w:noWrap/>
            <w:hideMark/>
          </w:tcPr>
          <w:p w14:paraId="3F6B1669" w14:textId="77777777" w:rsidR="00C9725E" w:rsidRPr="00466C9A" w:rsidRDefault="00C9725E" w:rsidP="00CD229E">
            <w:pPr>
              <w:rPr>
                <w:rFonts w:ascii="Arial" w:hAnsi="Arial" w:cs="Arial"/>
                <w:sz w:val="18"/>
                <w:szCs w:val="18"/>
              </w:rPr>
            </w:pPr>
            <w:r w:rsidRPr="00466C9A">
              <w:rPr>
                <w:rFonts w:ascii="Arial" w:hAnsi="Arial" w:cs="Arial"/>
                <w:sz w:val="18"/>
                <w:szCs w:val="18"/>
              </w:rPr>
              <w:t>55</w:t>
            </w:r>
          </w:p>
        </w:tc>
      </w:tr>
      <w:tr w:rsidR="00C9725E" w:rsidRPr="00466C9A" w14:paraId="3DE3FF99" w14:textId="77777777" w:rsidTr="00466C9A">
        <w:trPr>
          <w:trHeight w:val="300"/>
        </w:trPr>
        <w:tc>
          <w:tcPr>
            <w:tcW w:w="8500" w:type="dxa"/>
            <w:noWrap/>
            <w:hideMark/>
          </w:tcPr>
          <w:p w14:paraId="7704FC37"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 xml:space="preserve">      The total number of Senior Phase PT FE enrolled students</w:t>
            </w:r>
          </w:p>
        </w:tc>
        <w:tc>
          <w:tcPr>
            <w:tcW w:w="1134" w:type="dxa"/>
            <w:noWrap/>
            <w:hideMark/>
          </w:tcPr>
          <w:p w14:paraId="154CC9BC" w14:textId="77777777" w:rsidR="00C9725E" w:rsidRPr="00466C9A" w:rsidRDefault="00C9725E" w:rsidP="00CD229E">
            <w:pPr>
              <w:rPr>
                <w:rFonts w:ascii="Arial" w:hAnsi="Arial" w:cs="Arial"/>
                <w:sz w:val="18"/>
                <w:szCs w:val="18"/>
              </w:rPr>
            </w:pPr>
            <w:r w:rsidRPr="00466C9A">
              <w:rPr>
                <w:rFonts w:ascii="Arial" w:hAnsi="Arial" w:cs="Arial"/>
                <w:sz w:val="18"/>
                <w:szCs w:val="18"/>
              </w:rPr>
              <w:t>79</w:t>
            </w:r>
          </w:p>
        </w:tc>
      </w:tr>
      <w:tr w:rsidR="00C9725E" w:rsidRPr="00466C9A" w14:paraId="0A458C23" w14:textId="77777777" w:rsidTr="00466C9A">
        <w:trPr>
          <w:trHeight w:val="300"/>
        </w:trPr>
        <w:tc>
          <w:tcPr>
            <w:tcW w:w="8500" w:type="dxa"/>
            <w:noWrap/>
            <w:hideMark/>
          </w:tcPr>
          <w:p w14:paraId="6ED1634D"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 xml:space="preserve">      The percentage of Senior Phase PT FE enrolled students achieving a recognised qualification</w:t>
            </w:r>
          </w:p>
        </w:tc>
        <w:tc>
          <w:tcPr>
            <w:tcW w:w="1134" w:type="dxa"/>
            <w:noWrap/>
            <w:hideMark/>
          </w:tcPr>
          <w:p w14:paraId="71DB6F31"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69.6%</w:t>
            </w:r>
          </w:p>
        </w:tc>
      </w:tr>
      <w:tr w:rsidR="00C9725E" w:rsidRPr="00466C9A" w14:paraId="146AB0F9" w14:textId="77777777" w:rsidTr="00466C9A">
        <w:trPr>
          <w:trHeight w:val="300"/>
        </w:trPr>
        <w:tc>
          <w:tcPr>
            <w:tcW w:w="8500" w:type="dxa"/>
            <w:noWrap/>
            <w:hideMark/>
          </w:tcPr>
          <w:p w14:paraId="291DCC65"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 xml:space="preserve">      The number of Senior Phase FT HE enrolled students achieving a recognised qualification</w:t>
            </w:r>
          </w:p>
        </w:tc>
        <w:tc>
          <w:tcPr>
            <w:tcW w:w="1134" w:type="dxa"/>
            <w:noWrap/>
            <w:hideMark/>
          </w:tcPr>
          <w:p w14:paraId="77370293" w14:textId="77777777" w:rsidR="00C9725E" w:rsidRPr="00466C9A" w:rsidRDefault="00C9725E" w:rsidP="00CD229E">
            <w:pPr>
              <w:rPr>
                <w:rFonts w:ascii="Arial" w:hAnsi="Arial" w:cs="Arial"/>
                <w:sz w:val="18"/>
                <w:szCs w:val="18"/>
              </w:rPr>
            </w:pPr>
            <w:r w:rsidRPr="00466C9A">
              <w:rPr>
                <w:rFonts w:ascii="Arial" w:hAnsi="Arial" w:cs="Arial"/>
                <w:sz w:val="18"/>
                <w:szCs w:val="18"/>
              </w:rPr>
              <w:t>0</w:t>
            </w:r>
          </w:p>
        </w:tc>
      </w:tr>
      <w:tr w:rsidR="00C9725E" w:rsidRPr="00466C9A" w14:paraId="0C5DF882" w14:textId="77777777" w:rsidTr="00466C9A">
        <w:trPr>
          <w:trHeight w:val="300"/>
        </w:trPr>
        <w:tc>
          <w:tcPr>
            <w:tcW w:w="8500" w:type="dxa"/>
            <w:noWrap/>
            <w:hideMark/>
          </w:tcPr>
          <w:p w14:paraId="5C1405C4"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 xml:space="preserve">      The total number of Senior Phase FT HE enrolled students</w:t>
            </w:r>
          </w:p>
        </w:tc>
        <w:tc>
          <w:tcPr>
            <w:tcW w:w="1134" w:type="dxa"/>
            <w:noWrap/>
            <w:hideMark/>
          </w:tcPr>
          <w:p w14:paraId="072E0AB8" w14:textId="77777777" w:rsidR="00C9725E" w:rsidRPr="00466C9A" w:rsidRDefault="00C9725E" w:rsidP="00CD229E">
            <w:pPr>
              <w:rPr>
                <w:rFonts w:ascii="Arial" w:hAnsi="Arial" w:cs="Arial"/>
                <w:sz w:val="18"/>
                <w:szCs w:val="18"/>
              </w:rPr>
            </w:pPr>
            <w:r w:rsidRPr="00466C9A">
              <w:rPr>
                <w:rFonts w:ascii="Arial" w:hAnsi="Arial" w:cs="Arial"/>
                <w:sz w:val="18"/>
                <w:szCs w:val="18"/>
              </w:rPr>
              <w:t>0</w:t>
            </w:r>
          </w:p>
        </w:tc>
      </w:tr>
      <w:tr w:rsidR="00C9725E" w:rsidRPr="00466C9A" w14:paraId="0D7C8101" w14:textId="77777777" w:rsidTr="00466C9A">
        <w:trPr>
          <w:trHeight w:val="300"/>
        </w:trPr>
        <w:tc>
          <w:tcPr>
            <w:tcW w:w="8500" w:type="dxa"/>
            <w:noWrap/>
            <w:hideMark/>
          </w:tcPr>
          <w:p w14:paraId="0C134788"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 xml:space="preserve">      The percentage of Senior Phase FT HE enrolled students achieving a recognised qualification</w:t>
            </w:r>
          </w:p>
        </w:tc>
        <w:tc>
          <w:tcPr>
            <w:tcW w:w="1134" w:type="dxa"/>
            <w:noWrap/>
            <w:hideMark/>
          </w:tcPr>
          <w:p w14:paraId="5AABD7A3"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w:t>
            </w:r>
          </w:p>
        </w:tc>
      </w:tr>
      <w:tr w:rsidR="00C9725E" w:rsidRPr="00466C9A" w14:paraId="11DD79C5" w14:textId="77777777" w:rsidTr="00466C9A">
        <w:trPr>
          <w:trHeight w:val="300"/>
        </w:trPr>
        <w:tc>
          <w:tcPr>
            <w:tcW w:w="8500" w:type="dxa"/>
            <w:noWrap/>
            <w:hideMark/>
          </w:tcPr>
          <w:p w14:paraId="7C6DAF58"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 xml:space="preserve">      The number of Senior Phase PT HE enrolled students achieving a recognised qualification</w:t>
            </w:r>
          </w:p>
        </w:tc>
        <w:tc>
          <w:tcPr>
            <w:tcW w:w="1134" w:type="dxa"/>
            <w:noWrap/>
            <w:hideMark/>
          </w:tcPr>
          <w:p w14:paraId="16ECB4B6" w14:textId="77777777" w:rsidR="00C9725E" w:rsidRPr="00466C9A" w:rsidRDefault="00C9725E" w:rsidP="00CD229E">
            <w:pPr>
              <w:rPr>
                <w:rFonts w:ascii="Arial" w:hAnsi="Arial" w:cs="Arial"/>
                <w:sz w:val="18"/>
                <w:szCs w:val="18"/>
              </w:rPr>
            </w:pPr>
            <w:r w:rsidRPr="00466C9A">
              <w:rPr>
                <w:rFonts w:ascii="Arial" w:hAnsi="Arial" w:cs="Arial"/>
                <w:sz w:val="18"/>
                <w:szCs w:val="18"/>
              </w:rPr>
              <w:t>0</w:t>
            </w:r>
          </w:p>
        </w:tc>
      </w:tr>
      <w:tr w:rsidR="00C9725E" w:rsidRPr="00466C9A" w14:paraId="3CFC9BE2" w14:textId="77777777" w:rsidTr="00466C9A">
        <w:trPr>
          <w:trHeight w:val="300"/>
        </w:trPr>
        <w:tc>
          <w:tcPr>
            <w:tcW w:w="8500" w:type="dxa"/>
            <w:noWrap/>
            <w:hideMark/>
          </w:tcPr>
          <w:p w14:paraId="78953143"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 xml:space="preserve">      The total number of Senior Phase PT HE enrolled students</w:t>
            </w:r>
          </w:p>
        </w:tc>
        <w:tc>
          <w:tcPr>
            <w:tcW w:w="1134" w:type="dxa"/>
            <w:noWrap/>
            <w:hideMark/>
          </w:tcPr>
          <w:p w14:paraId="0E8FC81C" w14:textId="77777777" w:rsidR="00C9725E" w:rsidRPr="00466C9A" w:rsidRDefault="00C9725E" w:rsidP="00CD229E">
            <w:pPr>
              <w:rPr>
                <w:rFonts w:ascii="Arial" w:hAnsi="Arial" w:cs="Arial"/>
                <w:sz w:val="18"/>
                <w:szCs w:val="18"/>
              </w:rPr>
            </w:pPr>
            <w:r w:rsidRPr="00466C9A">
              <w:rPr>
                <w:rFonts w:ascii="Arial" w:hAnsi="Arial" w:cs="Arial"/>
                <w:sz w:val="18"/>
                <w:szCs w:val="18"/>
              </w:rPr>
              <w:t>0</w:t>
            </w:r>
          </w:p>
        </w:tc>
      </w:tr>
      <w:tr w:rsidR="00C9725E" w:rsidRPr="00466C9A" w14:paraId="503B365E" w14:textId="77777777" w:rsidTr="00466C9A">
        <w:trPr>
          <w:trHeight w:val="300"/>
        </w:trPr>
        <w:tc>
          <w:tcPr>
            <w:tcW w:w="8500" w:type="dxa"/>
            <w:noWrap/>
            <w:hideMark/>
          </w:tcPr>
          <w:p w14:paraId="41F51268"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 xml:space="preserve">      The percentage of Senior Phase PT HE enrolled students achieving a recognised qualification</w:t>
            </w:r>
          </w:p>
        </w:tc>
        <w:tc>
          <w:tcPr>
            <w:tcW w:w="1134" w:type="dxa"/>
            <w:noWrap/>
            <w:hideMark/>
          </w:tcPr>
          <w:p w14:paraId="71CFE96F"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w:t>
            </w:r>
          </w:p>
        </w:tc>
      </w:tr>
      <w:tr w:rsidR="00C9725E" w:rsidRPr="00466C9A" w14:paraId="68C52E95" w14:textId="77777777" w:rsidTr="00466C9A">
        <w:trPr>
          <w:trHeight w:val="300"/>
        </w:trPr>
        <w:tc>
          <w:tcPr>
            <w:tcW w:w="8500" w:type="dxa"/>
            <w:noWrap/>
            <w:hideMark/>
          </w:tcPr>
          <w:p w14:paraId="0AA1957C" w14:textId="77777777" w:rsidR="00C9725E" w:rsidRPr="006857B8" w:rsidRDefault="00C9725E" w:rsidP="00CD229E">
            <w:pPr>
              <w:rPr>
                <w:rFonts w:ascii="Arial" w:hAnsi="Arial" w:cs="Arial"/>
                <w:b/>
                <w:bCs/>
                <w:sz w:val="18"/>
                <w:szCs w:val="18"/>
              </w:rPr>
            </w:pPr>
            <w:r w:rsidRPr="006857B8">
              <w:rPr>
                <w:rFonts w:ascii="Arial" w:hAnsi="Arial" w:cs="Arial"/>
                <w:b/>
                <w:bCs/>
                <w:sz w:val="18"/>
                <w:szCs w:val="18"/>
              </w:rPr>
              <w:t xml:space="preserve">4(e) Proportion of full-time FE enrolled students aged 16-19 successfully achieving a recognised qualification </w:t>
            </w:r>
          </w:p>
        </w:tc>
        <w:tc>
          <w:tcPr>
            <w:tcW w:w="1134" w:type="dxa"/>
            <w:noWrap/>
            <w:hideMark/>
          </w:tcPr>
          <w:p w14:paraId="73F067A6"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 </w:t>
            </w:r>
          </w:p>
        </w:tc>
      </w:tr>
      <w:tr w:rsidR="00C9725E" w:rsidRPr="00466C9A" w14:paraId="4E60C0C3" w14:textId="77777777" w:rsidTr="00466C9A">
        <w:trPr>
          <w:trHeight w:val="300"/>
        </w:trPr>
        <w:tc>
          <w:tcPr>
            <w:tcW w:w="8500" w:type="dxa"/>
            <w:noWrap/>
            <w:hideMark/>
          </w:tcPr>
          <w:p w14:paraId="6F98FDE4"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 xml:space="preserve">      The number of FT FE enrolled students aged 16-19 achieving a recognised qualification</w:t>
            </w:r>
          </w:p>
        </w:tc>
        <w:tc>
          <w:tcPr>
            <w:tcW w:w="1134" w:type="dxa"/>
            <w:noWrap/>
            <w:hideMark/>
          </w:tcPr>
          <w:p w14:paraId="5B510604" w14:textId="77777777" w:rsidR="00C9725E" w:rsidRPr="00466C9A" w:rsidRDefault="00C9725E" w:rsidP="00CD229E">
            <w:pPr>
              <w:rPr>
                <w:rFonts w:ascii="Arial" w:hAnsi="Arial" w:cs="Arial"/>
                <w:sz w:val="18"/>
                <w:szCs w:val="18"/>
              </w:rPr>
            </w:pPr>
            <w:r w:rsidRPr="00466C9A">
              <w:rPr>
                <w:rFonts w:ascii="Arial" w:hAnsi="Arial" w:cs="Arial"/>
                <w:sz w:val="18"/>
                <w:szCs w:val="18"/>
              </w:rPr>
              <w:t>360</w:t>
            </w:r>
          </w:p>
        </w:tc>
      </w:tr>
      <w:tr w:rsidR="00C9725E" w:rsidRPr="00466C9A" w14:paraId="3A178F4D" w14:textId="77777777" w:rsidTr="00466C9A">
        <w:trPr>
          <w:trHeight w:val="300"/>
        </w:trPr>
        <w:tc>
          <w:tcPr>
            <w:tcW w:w="8500" w:type="dxa"/>
            <w:noWrap/>
            <w:hideMark/>
          </w:tcPr>
          <w:p w14:paraId="70CFD599"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 xml:space="preserve">      The total number of FT FE enrolled students aged 16-19</w:t>
            </w:r>
          </w:p>
        </w:tc>
        <w:tc>
          <w:tcPr>
            <w:tcW w:w="1134" w:type="dxa"/>
            <w:noWrap/>
            <w:hideMark/>
          </w:tcPr>
          <w:p w14:paraId="704249D6" w14:textId="77777777" w:rsidR="00C9725E" w:rsidRPr="00466C9A" w:rsidRDefault="00C9725E" w:rsidP="00CD229E">
            <w:pPr>
              <w:rPr>
                <w:rFonts w:ascii="Arial" w:hAnsi="Arial" w:cs="Arial"/>
                <w:sz w:val="18"/>
                <w:szCs w:val="18"/>
              </w:rPr>
            </w:pPr>
            <w:r w:rsidRPr="00466C9A">
              <w:rPr>
                <w:rFonts w:ascii="Arial" w:hAnsi="Arial" w:cs="Arial"/>
                <w:sz w:val="18"/>
                <w:szCs w:val="18"/>
              </w:rPr>
              <w:t>531</w:t>
            </w:r>
          </w:p>
        </w:tc>
      </w:tr>
      <w:tr w:rsidR="00C9725E" w:rsidRPr="00466C9A" w14:paraId="45E4B389" w14:textId="77777777" w:rsidTr="00466C9A">
        <w:trPr>
          <w:trHeight w:val="300"/>
        </w:trPr>
        <w:tc>
          <w:tcPr>
            <w:tcW w:w="8500" w:type="dxa"/>
            <w:noWrap/>
            <w:hideMark/>
          </w:tcPr>
          <w:p w14:paraId="34E160DA"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 xml:space="preserve">      The percentage of FT FE enrolled students aged 16-19 achieving a recognised qualification</w:t>
            </w:r>
          </w:p>
        </w:tc>
        <w:tc>
          <w:tcPr>
            <w:tcW w:w="1134" w:type="dxa"/>
            <w:noWrap/>
            <w:hideMark/>
          </w:tcPr>
          <w:p w14:paraId="454D69E8" w14:textId="77777777" w:rsidR="00C9725E" w:rsidRPr="00466C9A" w:rsidRDefault="00C9725E" w:rsidP="00CD229E">
            <w:pPr>
              <w:rPr>
                <w:rFonts w:ascii="Arial" w:hAnsi="Arial" w:cs="Arial"/>
                <w:bCs/>
                <w:sz w:val="18"/>
                <w:szCs w:val="18"/>
              </w:rPr>
            </w:pPr>
            <w:r w:rsidRPr="00466C9A">
              <w:rPr>
                <w:rFonts w:ascii="Arial" w:hAnsi="Arial" w:cs="Arial"/>
                <w:bCs/>
                <w:sz w:val="18"/>
                <w:szCs w:val="18"/>
              </w:rPr>
              <w:t>67.8%</w:t>
            </w:r>
          </w:p>
        </w:tc>
      </w:tr>
    </w:tbl>
    <w:p w14:paraId="71C868D5" w14:textId="77777777" w:rsidR="00C9725E" w:rsidRDefault="00C9725E">
      <w:pPr>
        <w:rPr>
          <w:rFonts w:ascii="Arial" w:hAnsi="Arial" w:cs="Arial"/>
        </w:rPr>
      </w:pPr>
    </w:p>
    <w:p w14:paraId="306A99F5" w14:textId="77777777" w:rsidR="00B7656F" w:rsidRPr="00B7656F" w:rsidRDefault="00B7656F">
      <w:pPr>
        <w:rPr>
          <w:rFonts w:ascii="Arial" w:hAnsi="Arial" w:cs="Arial"/>
          <w:b/>
        </w:rPr>
      </w:pPr>
      <w:r w:rsidRPr="00B7656F">
        <w:rPr>
          <w:rFonts w:ascii="Arial" w:hAnsi="Arial" w:cs="Arial"/>
          <w:b/>
        </w:rPr>
        <w:t>Commentary</w:t>
      </w:r>
    </w:p>
    <w:p w14:paraId="04A1191C" w14:textId="77777777" w:rsidR="00B7656F" w:rsidRPr="00B7656F" w:rsidRDefault="00255599">
      <w:pPr>
        <w:rPr>
          <w:rFonts w:ascii="Arial" w:hAnsi="Arial" w:cs="Arial"/>
        </w:rPr>
      </w:pPr>
      <w:r>
        <w:rPr>
          <w:rFonts w:ascii="Arial" w:hAnsi="Arial" w:cs="Arial"/>
        </w:rPr>
        <w:t xml:space="preserve">Session </w:t>
      </w:r>
      <w:r w:rsidR="00B7656F" w:rsidRPr="00B7656F">
        <w:rPr>
          <w:rFonts w:ascii="Arial" w:hAnsi="Arial" w:cs="Arial"/>
        </w:rPr>
        <w:t>2018</w:t>
      </w:r>
      <w:r>
        <w:rPr>
          <w:rFonts w:ascii="Arial" w:hAnsi="Arial" w:cs="Arial"/>
        </w:rPr>
        <w:t>/</w:t>
      </w:r>
      <w:r w:rsidR="00B7656F" w:rsidRPr="00B7656F">
        <w:rPr>
          <w:rFonts w:ascii="Arial" w:hAnsi="Arial" w:cs="Arial"/>
        </w:rPr>
        <w:t xml:space="preserve">19 </w:t>
      </w:r>
      <w:r>
        <w:rPr>
          <w:rFonts w:ascii="Arial" w:hAnsi="Arial" w:cs="Arial"/>
        </w:rPr>
        <w:t>resulted in</w:t>
      </w:r>
      <w:r w:rsidR="00B7656F" w:rsidRPr="00B7656F">
        <w:rPr>
          <w:rFonts w:ascii="Arial" w:hAnsi="Arial" w:cs="Arial"/>
        </w:rPr>
        <w:t xml:space="preserve"> improved retention of FTFE learners,</w:t>
      </w:r>
      <w:r w:rsidR="00B7656F">
        <w:rPr>
          <w:rFonts w:ascii="Arial" w:hAnsi="Arial" w:cs="Arial"/>
        </w:rPr>
        <w:t xml:space="preserve"> the highest ever in College and</w:t>
      </w:r>
      <w:r w:rsidR="00B7656F" w:rsidRPr="00B7656F">
        <w:rPr>
          <w:rFonts w:ascii="Arial" w:hAnsi="Arial" w:cs="Arial"/>
        </w:rPr>
        <w:t xml:space="preserve"> above Scottish national figure for the first time.</w:t>
      </w:r>
    </w:p>
    <w:p w14:paraId="334CF721" w14:textId="77777777" w:rsidR="00EB1388" w:rsidRDefault="00B7656F" w:rsidP="00EB1388">
      <w:pPr>
        <w:spacing w:line="239" w:lineRule="auto"/>
        <w:ind w:left="1"/>
        <w:rPr>
          <w:rFonts w:ascii="Arial" w:hAnsi="Arial" w:cs="Arial"/>
        </w:rPr>
      </w:pPr>
      <w:r w:rsidRPr="00B7656F">
        <w:rPr>
          <w:rFonts w:ascii="Arial" w:hAnsi="Arial" w:cs="Arial"/>
        </w:rPr>
        <w:t xml:space="preserve">The MORAGAA (Moray Red, Amber, Green, Attendance and Attainment) tool and the Course Review process has enabled extended analysis of data at course and curriculum level.  </w:t>
      </w:r>
      <w:r>
        <w:rPr>
          <w:rFonts w:ascii="Arial" w:hAnsi="Arial" w:cs="Arial"/>
        </w:rPr>
        <w:t>MORAGAA also brought with it more appropriate learner interventions to help attendance, engagement and attainment.</w:t>
      </w:r>
    </w:p>
    <w:p w14:paraId="2AB16A0E" w14:textId="77777777" w:rsidR="00B7656F" w:rsidRDefault="00EB1388" w:rsidP="00B7656F">
      <w:pPr>
        <w:spacing w:line="239" w:lineRule="auto"/>
        <w:ind w:left="1"/>
        <w:rPr>
          <w:rFonts w:ascii="Arial" w:hAnsi="Arial" w:cs="Arial"/>
        </w:rPr>
      </w:pPr>
      <w:r>
        <w:rPr>
          <w:rFonts w:ascii="Arial" w:hAnsi="Arial" w:cs="Arial"/>
        </w:rPr>
        <w:t>A particular highlight is the improved retention of c</w:t>
      </w:r>
      <w:r w:rsidR="00B7656F">
        <w:rPr>
          <w:rFonts w:ascii="Arial" w:hAnsi="Arial" w:cs="Arial"/>
        </w:rPr>
        <w:t>are experienced learner</w:t>
      </w:r>
      <w:r>
        <w:rPr>
          <w:rFonts w:ascii="Arial" w:hAnsi="Arial" w:cs="Arial"/>
        </w:rPr>
        <w:t xml:space="preserve">s </w:t>
      </w:r>
      <w:r w:rsidR="00B7656F">
        <w:rPr>
          <w:rFonts w:ascii="Arial" w:hAnsi="Arial" w:cs="Arial"/>
        </w:rPr>
        <w:t>to 70.9%</w:t>
      </w:r>
      <w:r>
        <w:rPr>
          <w:rFonts w:ascii="Arial" w:hAnsi="Arial" w:cs="Arial"/>
        </w:rPr>
        <w:t>.</w:t>
      </w:r>
    </w:p>
    <w:p w14:paraId="733E7659" w14:textId="77777777" w:rsidR="00647B5E" w:rsidRPr="00647B5E" w:rsidRDefault="00647B5E" w:rsidP="00647B5E">
      <w:pPr>
        <w:rPr>
          <w:rFonts w:ascii="Arial" w:hAnsi="Arial" w:cs="Arial"/>
        </w:rPr>
      </w:pPr>
      <w:r w:rsidRPr="00647B5E">
        <w:rPr>
          <w:rFonts w:ascii="Arial" w:hAnsi="Arial" w:cs="Arial"/>
        </w:rPr>
        <w:t>Development Points and Priorities:</w:t>
      </w:r>
    </w:p>
    <w:p w14:paraId="3E4F1750" w14:textId="77777777" w:rsidR="00B7656F" w:rsidRPr="00255599" w:rsidRDefault="00FB22F7" w:rsidP="002246B5">
      <w:pPr>
        <w:pStyle w:val="ListParagraph"/>
        <w:numPr>
          <w:ilvl w:val="0"/>
          <w:numId w:val="6"/>
        </w:numPr>
        <w:spacing w:line="239" w:lineRule="auto"/>
        <w:rPr>
          <w:rFonts w:ascii="Arial" w:hAnsi="Arial" w:cs="Arial"/>
        </w:rPr>
      </w:pPr>
      <w:r w:rsidRPr="00255599">
        <w:rPr>
          <w:rFonts w:ascii="Arial" w:hAnsi="Arial" w:cs="Arial"/>
        </w:rPr>
        <w:t xml:space="preserve">Those courses requiring review to </w:t>
      </w:r>
      <w:r w:rsidR="00B7656F" w:rsidRPr="00255599">
        <w:rPr>
          <w:rFonts w:ascii="Arial" w:hAnsi="Arial" w:cs="Arial"/>
        </w:rPr>
        <w:t xml:space="preserve">help improve retention </w:t>
      </w:r>
      <w:r w:rsidR="00EB1388" w:rsidRPr="00255599">
        <w:rPr>
          <w:rFonts w:ascii="Arial" w:hAnsi="Arial" w:cs="Arial"/>
        </w:rPr>
        <w:t xml:space="preserve">rates </w:t>
      </w:r>
      <w:r w:rsidR="00B7656F" w:rsidRPr="00255599">
        <w:rPr>
          <w:rFonts w:ascii="Arial" w:hAnsi="Arial" w:cs="Arial"/>
        </w:rPr>
        <w:t>and focus on converting partial success rates of</w:t>
      </w:r>
      <w:r w:rsidRPr="00255599">
        <w:rPr>
          <w:rFonts w:ascii="Arial" w:hAnsi="Arial" w:cs="Arial"/>
        </w:rPr>
        <w:t xml:space="preserve"> these learners to full success will be included in college Course Review process during AY 2019</w:t>
      </w:r>
      <w:r w:rsidR="00255599">
        <w:rPr>
          <w:rFonts w:ascii="Arial" w:hAnsi="Arial" w:cs="Arial"/>
        </w:rPr>
        <w:t>/</w:t>
      </w:r>
      <w:r w:rsidRPr="00255599">
        <w:rPr>
          <w:rFonts w:ascii="Arial" w:hAnsi="Arial" w:cs="Arial"/>
        </w:rPr>
        <w:t xml:space="preserve">20. </w:t>
      </w:r>
    </w:p>
    <w:p w14:paraId="7B3E2FF3" w14:textId="77777777" w:rsidR="001959D2" w:rsidRDefault="001959D2">
      <w:pPr>
        <w:rPr>
          <w:rFonts w:ascii="Arial" w:hAnsi="Arial" w:cs="Arial"/>
          <w:b/>
        </w:rPr>
      </w:pPr>
    </w:p>
    <w:p w14:paraId="1BC27FF4" w14:textId="77777777" w:rsidR="0086597E" w:rsidRDefault="0086597E">
      <w:pPr>
        <w:rPr>
          <w:rFonts w:ascii="Arial" w:hAnsi="Arial" w:cs="Arial"/>
          <w:b/>
        </w:rPr>
      </w:pPr>
      <w:r>
        <w:rPr>
          <w:rFonts w:ascii="Arial" w:hAnsi="Arial" w:cs="Arial"/>
          <w:b/>
        </w:rPr>
        <w:br w:type="page"/>
      </w:r>
    </w:p>
    <w:p w14:paraId="0FB38517" w14:textId="77777777" w:rsidR="0086597E" w:rsidRDefault="00C9725E" w:rsidP="00C94DC4">
      <w:pPr>
        <w:pStyle w:val="ListParagraph"/>
        <w:numPr>
          <w:ilvl w:val="0"/>
          <w:numId w:val="10"/>
        </w:numPr>
      </w:pPr>
      <w:r w:rsidRPr="00C94DC4">
        <w:rPr>
          <w:rFonts w:ascii="Arial" w:hAnsi="Arial" w:cs="Arial"/>
          <w:b/>
        </w:rPr>
        <w:lastRenderedPageBreak/>
        <w:t>How Good is Our Attainment?</w:t>
      </w:r>
    </w:p>
    <w:tbl>
      <w:tblPr>
        <w:tblStyle w:val="TableGrid"/>
        <w:tblW w:w="9634" w:type="dxa"/>
        <w:tblLook w:val="04A0" w:firstRow="1" w:lastRow="0" w:firstColumn="1" w:lastColumn="0" w:noHBand="0" w:noVBand="1"/>
      </w:tblPr>
      <w:tblGrid>
        <w:gridCol w:w="8500"/>
        <w:gridCol w:w="1134"/>
      </w:tblGrid>
      <w:tr w:rsidR="0086597E" w:rsidRPr="00466C9A" w14:paraId="3E5BF3BC" w14:textId="77777777" w:rsidTr="0086597E">
        <w:trPr>
          <w:trHeight w:val="300"/>
        </w:trPr>
        <w:tc>
          <w:tcPr>
            <w:tcW w:w="8500" w:type="dxa"/>
            <w:shd w:val="clear" w:color="auto" w:fill="D9D9D9" w:themeFill="background1" w:themeFillShade="D9"/>
            <w:noWrap/>
            <w:hideMark/>
          </w:tcPr>
          <w:p w14:paraId="750587D6" w14:textId="77777777" w:rsidR="0086597E" w:rsidRPr="00466C9A" w:rsidRDefault="0086597E" w:rsidP="00CD229E">
            <w:pPr>
              <w:rPr>
                <w:rFonts w:ascii="Arial" w:hAnsi="Arial" w:cs="Arial"/>
                <w:b/>
                <w:bCs/>
                <w:sz w:val="18"/>
                <w:szCs w:val="18"/>
              </w:rPr>
            </w:pPr>
            <w:r w:rsidRPr="00466C9A">
              <w:rPr>
                <w:rFonts w:ascii="Arial" w:hAnsi="Arial" w:cs="Arial"/>
                <w:b/>
                <w:bCs/>
                <w:sz w:val="18"/>
                <w:szCs w:val="18"/>
              </w:rPr>
              <w:t>NATIONAL MEASURE</w:t>
            </w:r>
          </w:p>
        </w:tc>
        <w:tc>
          <w:tcPr>
            <w:tcW w:w="1134" w:type="dxa"/>
            <w:shd w:val="clear" w:color="auto" w:fill="D9D9D9" w:themeFill="background1" w:themeFillShade="D9"/>
            <w:noWrap/>
            <w:hideMark/>
          </w:tcPr>
          <w:p w14:paraId="70391DB1" w14:textId="77777777" w:rsidR="0086597E" w:rsidRDefault="0086597E" w:rsidP="00CD229E">
            <w:pPr>
              <w:rPr>
                <w:rFonts w:ascii="Arial" w:hAnsi="Arial" w:cs="Arial"/>
                <w:b/>
                <w:bCs/>
                <w:sz w:val="18"/>
                <w:szCs w:val="18"/>
              </w:rPr>
            </w:pPr>
            <w:r>
              <w:rPr>
                <w:rFonts w:ascii="Arial" w:hAnsi="Arial" w:cs="Arial"/>
                <w:b/>
                <w:bCs/>
                <w:sz w:val="18"/>
                <w:szCs w:val="18"/>
              </w:rPr>
              <w:t>Moray College</w:t>
            </w:r>
          </w:p>
          <w:p w14:paraId="5A35005E" w14:textId="77777777" w:rsidR="0086597E" w:rsidRPr="00466C9A" w:rsidRDefault="0086597E" w:rsidP="00CD229E">
            <w:pPr>
              <w:rPr>
                <w:rFonts w:ascii="Arial" w:hAnsi="Arial" w:cs="Arial"/>
                <w:b/>
                <w:bCs/>
                <w:sz w:val="18"/>
                <w:szCs w:val="18"/>
              </w:rPr>
            </w:pPr>
            <w:r w:rsidRPr="00466C9A">
              <w:rPr>
                <w:rFonts w:ascii="Arial" w:hAnsi="Arial" w:cs="Arial"/>
                <w:b/>
                <w:bCs/>
                <w:sz w:val="18"/>
                <w:szCs w:val="18"/>
              </w:rPr>
              <w:t>2018-19</w:t>
            </w:r>
          </w:p>
        </w:tc>
      </w:tr>
      <w:tr w:rsidR="00C87E03" w:rsidRPr="00466C9A" w14:paraId="2FE53DAE" w14:textId="77777777" w:rsidTr="00466C9A">
        <w:trPr>
          <w:trHeight w:val="300"/>
        </w:trPr>
        <w:tc>
          <w:tcPr>
            <w:tcW w:w="8500" w:type="dxa"/>
            <w:noWrap/>
            <w:hideMark/>
          </w:tcPr>
          <w:p w14:paraId="68A2481D" w14:textId="77777777" w:rsidR="00C87E03" w:rsidRPr="00466C9A" w:rsidRDefault="00C87E03">
            <w:pPr>
              <w:rPr>
                <w:rFonts w:ascii="Arial" w:hAnsi="Arial" w:cs="Arial"/>
                <w:b/>
                <w:bCs/>
                <w:sz w:val="18"/>
                <w:szCs w:val="18"/>
              </w:rPr>
            </w:pPr>
            <w:r w:rsidRPr="00466C9A">
              <w:rPr>
                <w:rFonts w:ascii="Arial" w:hAnsi="Arial" w:cs="Arial"/>
                <w:b/>
                <w:bCs/>
                <w:sz w:val="18"/>
                <w:szCs w:val="18"/>
              </w:rPr>
              <w:t xml:space="preserve">4(a) Proportion of enrolled students successfully achieving a recognised qualification </w:t>
            </w:r>
          </w:p>
        </w:tc>
        <w:tc>
          <w:tcPr>
            <w:tcW w:w="1134" w:type="dxa"/>
            <w:noWrap/>
            <w:hideMark/>
          </w:tcPr>
          <w:p w14:paraId="34B5720D" w14:textId="77777777" w:rsidR="00C87E03" w:rsidRPr="00466C9A" w:rsidRDefault="00C87E03">
            <w:pPr>
              <w:rPr>
                <w:rFonts w:ascii="Arial" w:hAnsi="Arial" w:cs="Arial"/>
                <w:sz w:val="18"/>
                <w:szCs w:val="18"/>
              </w:rPr>
            </w:pPr>
            <w:r w:rsidRPr="00466C9A">
              <w:rPr>
                <w:rFonts w:ascii="Arial" w:hAnsi="Arial" w:cs="Arial"/>
                <w:sz w:val="18"/>
                <w:szCs w:val="18"/>
              </w:rPr>
              <w:t> </w:t>
            </w:r>
          </w:p>
        </w:tc>
      </w:tr>
      <w:tr w:rsidR="00C87E03" w:rsidRPr="00466C9A" w14:paraId="4A498FAD" w14:textId="77777777" w:rsidTr="00466C9A">
        <w:trPr>
          <w:trHeight w:val="300"/>
        </w:trPr>
        <w:tc>
          <w:tcPr>
            <w:tcW w:w="8500" w:type="dxa"/>
            <w:noWrap/>
            <w:hideMark/>
          </w:tcPr>
          <w:p w14:paraId="087C17B4"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number of FT FE enrolled students achieving a recognised qualification</w:t>
            </w:r>
          </w:p>
        </w:tc>
        <w:tc>
          <w:tcPr>
            <w:tcW w:w="1134" w:type="dxa"/>
            <w:noWrap/>
            <w:hideMark/>
          </w:tcPr>
          <w:p w14:paraId="1BA5FF8D" w14:textId="77777777" w:rsidR="00C87E03" w:rsidRPr="00466C9A" w:rsidRDefault="00C87E03" w:rsidP="00C87E03">
            <w:pPr>
              <w:rPr>
                <w:rFonts w:ascii="Arial" w:hAnsi="Arial" w:cs="Arial"/>
                <w:sz w:val="18"/>
                <w:szCs w:val="18"/>
              </w:rPr>
            </w:pPr>
            <w:r w:rsidRPr="00466C9A">
              <w:rPr>
                <w:rFonts w:ascii="Arial" w:hAnsi="Arial" w:cs="Arial"/>
                <w:sz w:val="18"/>
                <w:szCs w:val="18"/>
              </w:rPr>
              <w:t>5</w:t>
            </w:r>
            <w:r w:rsidR="00F86C76">
              <w:rPr>
                <w:rFonts w:ascii="Arial" w:hAnsi="Arial" w:cs="Arial"/>
                <w:sz w:val="18"/>
                <w:szCs w:val="18"/>
              </w:rPr>
              <w:t>46</w:t>
            </w:r>
          </w:p>
        </w:tc>
      </w:tr>
      <w:tr w:rsidR="00C87E03" w:rsidRPr="00466C9A" w14:paraId="5B0DAAFC" w14:textId="77777777" w:rsidTr="00466C9A">
        <w:trPr>
          <w:trHeight w:val="300"/>
        </w:trPr>
        <w:tc>
          <w:tcPr>
            <w:tcW w:w="8500" w:type="dxa"/>
            <w:noWrap/>
            <w:hideMark/>
          </w:tcPr>
          <w:p w14:paraId="0319B652"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total number of FT FE enrolled students</w:t>
            </w:r>
          </w:p>
        </w:tc>
        <w:tc>
          <w:tcPr>
            <w:tcW w:w="1134" w:type="dxa"/>
            <w:noWrap/>
            <w:hideMark/>
          </w:tcPr>
          <w:p w14:paraId="0C740C6F" w14:textId="77777777" w:rsidR="00C87E03" w:rsidRPr="00466C9A" w:rsidRDefault="00F86C76" w:rsidP="00C87E03">
            <w:pPr>
              <w:rPr>
                <w:rFonts w:ascii="Arial" w:hAnsi="Arial" w:cs="Arial"/>
                <w:sz w:val="18"/>
                <w:szCs w:val="18"/>
              </w:rPr>
            </w:pPr>
            <w:r>
              <w:rPr>
                <w:rFonts w:ascii="Arial" w:hAnsi="Arial" w:cs="Arial"/>
                <w:sz w:val="18"/>
                <w:szCs w:val="18"/>
              </w:rPr>
              <w:t>804</w:t>
            </w:r>
          </w:p>
        </w:tc>
      </w:tr>
      <w:tr w:rsidR="00C87E03" w:rsidRPr="00466C9A" w14:paraId="7CD77565" w14:textId="77777777" w:rsidTr="00466C9A">
        <w:trPr>
          <w:trHeight w:val="300"/>
        </w:trPr>
        <w:tc>
          <w:tcPr>
            <w:tcW w:w="8500" w:type="dxa"/>
            <w:noWrap/>
            <w:hideMark/>
          </w:tcPr>
          <w:p w14:paraId="366559E8"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percentage of FT FE enrolled students achieving a recognised qualification</w:t>
            </w:r>
          </w:p>
        </w:tc>
        <w:tc>
          <w:tcPr>
            <w:tcW w:w="1134" w:type="dxa"/>
            <w:noWrap/>
            <w:hideMark/>
          </w:tcPr>
          <w:p w14:paraId="6936F810" w14:textId="77777777" w:rsidR="00C87E03" w:rsidRPr="00773184" w:rsidRDefault="00C87E03" w:rsidP="00C87E03">
            <w:pPr>
              <w:rPr>
                <w:rFonts w:ascii="Arial" w:hAnsi="Arial" w:cs="Arial"/>
                <w:bCs/>
                <w:sz w:val="18"/>
                <w:szCs w:val="18"/>
              </w:rPr>
            </w:pPr>
            <w:r w:rsidRPr="00773184">
              <w:rPr>
                <w:rFonts w:ascii="Arial" w:hAnsi="Arial" w:cs="Arial"/>
                <w:bCs/>
                <w:sz w:val="18"/>
                <w:szCs w:val="18"/>
              </w:rPr>
              <w:t>67.</w:t>
            </w:r>
            <w:r w:rsidR="00D660EC" w:rsidRPr="00773184">
              <w:rPr>
                <w:rFonts w:ascii="Arial" w:hAnsi="Arial" w:cs="Arial"/>
                <w:bCs/>
                <w:sz w:val="18"/>
                <w:szCs w:val="18"/>
              </w:rPr>
              <w:t>9</w:t>
            </w:r>
            <w:r w:rsidRPr="00773184">
              <w:rPr>
                <w:rFonts w:ascii="Arial" w:hAnsi="Arial" w:cs="Arial"/>
                <w:bCs/>
                <w:sz w:val="18"/>
                <w:szCs w:val="18"/>
              </w:rPr>
              <w:t>%</w:t>
            </w:r>
          </w:p>
        </w:tc>
      </w:tr>
      <w:tr w:rsidR="00C87E03" w:rsidRPr="00466C9A" w14:paraId="32DCAA4F" w14:textId="77777777" w:rsidTr="00466C9A">
        <w:trPr>
          <w:trHeight w:val="300"/>
        </w:trPr>
        <w:tc>
          <w:tcPr>
            <w:tcW w:w="8500" w:type="dxa"/>
            <w:noWrap/>
            <w:hideMark/>
          </w:tcPr>
          <w:p w14:paraId="70BF9FFF"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number of PT FE enrolled students achieving a recognised qualification</w:t>
            </w:r>
          </w:p>
        </w:tc>
        <w:tc>
          <w:tcPr>
            <w:tcW w:w="1134" w:type="dxa"/>
            <w:noWrap/>
            <w:hideMark/>
          </w:tcPr>
          <w:p w14:paraId="0269E0AB" w14:textId="77777777" w:rsidR="00C87E03" w:rsidRPr="00466C9A" w:rsidRDefault="00C87E03" w:rsidP="00C87E03">
            <w:pPr>
              <w:rPr>
                <w:rFonts w:ascii="Arial" w:hAnsi="Arial" w:cs="Arial"/>
                <w:sz w:val="18"/>
                <w:szCs w:val="18"/>
              </w:rPr>
            </w:pPr>
            <w:r w:rsidRPr="00466C9A">
              <w:rPr>
                <w:rFonts w:ascii="Arial" w:hAnsi="Arial" w:cs="Arial"/>
                <w:sz w:val="18"/>
                <w:szCs w:val="18"/>
              </w:rPr>
              <w:t>827</w:t>
            </w:r>
          </w:p>
        </w:tc>
      </w:tr>
      <w:tr w:rsidR="00C87E03" w:rsidRPr="00466C9A" w14:paraId="5E62E4BE" w14:textId="77777777" w:rsidTr="00466C9A">
        <w:trPr>
          <w:trHeight w:val="300"/>
        </w:trPr>
        <w:tc>
          <w:tcPr>
            <w:tcW w:w="8500" w:type="dxa"/>
            <w:noWrap/>
            <w:hideMark/>
          </w:tcPr>
          <w:p w14:paraId="567E564B"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total number of PT FE enrolled students</w:t>
            </w:r>
          </w:p>
        </w:tc>
        <w:tc>
          <w:tcPr>
            <w:tcW w:w="1134" w:type="dxa"/>
            <w:noWrap/>
            <w:hideMark/>
          </w:tcPr>
          <w:p w14:paraId="47C15190" w14:textId="77777777" w:rsidR="00C87E03" w:rsidRPr="00466C9A" w:rsidRDefault="00C87E03" w:rsidP="00C87E03">
            <w:pPr>
              <w:rPr>
                <w:rFonts w:ascii="Arial" w:hAnsi="Arial" w:cs="Arial"/>
                <w:sz w:val="18"/>
                <w:szCs w:val="18"/>
              </w:rPr>
            </w:pPr>
            <w:r w:rsidRPr="00466C9A">
              <w:rPr>
                <w:rFonts w:ascii="Arial" w:hAnsi="Arial" w:cs="Arial"/>
                <w:sz w:val="18"/>
                <w:szCs w:val="18"/>
              </w:rPr>
              <w:t>1,195</w:t>
            </w:r>
          </w:p>
        </w:tc>
      </w:tr>
      <w:tr w:rsidR="00C87E03" w:rsidRPr="00466C9A" w14:paraId="049F1552" w14:textId="77777777" w:rsidTr="00466C9A">
        <w:trPr>
          <w:trHeight w:val="300"/>
        </w:trPr>
        <w:tc>
          <w:tcPr>
            <w:tcW w:w="8500" w:type="dxa"/>
            <w:noWrap/>
            <w:hideMark/>
          </w:tcPr>
          <w:p w14:paraId="12EE284A"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percentage of PT FE enrolled students achieving a recognised qualification</w:t>
            </w:r>
          </w:p>
        </w:tc>
        <w:tc>
          <w:tcPr>
            <w:tcW w:w="1134" w:type="dxa"/>
            <w:noWrap/>
            <w:hideMark/>
          </w:tcPr>
          <w:p w14:paraId="558C5B80" w14:textId="77777777" w:rsidR="00C87E03" w:rsidRPr="00466C9A" w:rsidRDefault="00C87E03" w:rsidP="00C87E03">
            <w:pPr>
              <w:rPr>
                <w:rFonts w:ascii="Arial" w:hAnsi="Arial" w:cs="Arial"/>
                <w:bCs/>
                <w:sz w:val="18"/>
                <w:szCs w:val="18"/>
              </w:rPr>
            </w:pPr>
            <w:r w:rsidRPr="00466C9A">
              <w:rPr>
                <w:rFonts w:ascii="Arial" w:hAnsi="Arial" w:cs="Arial"/>
                <w:bCs/>
                <w:sz w:val="18"/>
                <w:szCs w:val="18"/>
              </w:rPr>
              <w:t>69.2%</w:t>
            </w:r>
          </w:p>
        </w:tc>
      </w:tr>
      <w:tr w:rsidR="00C87E03" w:rsidRPr="00466C9A" w14:paraId="2F2D32D3" w14:textId="77777777" w:rsidTr="00466C9A">
        <w:trPr>
          <w:trHeight w:val="300"/>
        </w:trPr>
        <w:tc>
          <w:tcPr>
            <w:tcW w:w="8500" w:type="dxa"/>
            <w:noWrap/>
            <w:hideMark/>
          </w:tcPr>
          <w:p w14:paraId="660199C4"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number of FT HE enrolled students achieving a recognised qualification</w:t>
            </w:r>
          </w:p>
        </w:tc>
        <w:tc>
          <w:tcPr>
            <w:tcW w:w="1134" w:type="dxa"/>
            <w:noWrap/>
            <w:hideMark/>
          </w:tcPr>
          <w:p w14:paraId="6674F022" w14:textId="77777777" w:rsidR="00C87E03" w:rsidRPr="00466C9A" w:rsidRDefault="00C87E03" w:rsidP="00C87E03">
            <w:pPr>
              <w:rPr>
                <w:rFonts w:ascii="Arial" w:hAnsi="Arial" w:cs="Arial"/>
                <w:sz w:val="18"/>
                <w:szCs w:val="18"/>
              </w:rPr>
            </w:pPr>
            <w:r w:rsidRPr="00466C9A">
              <w:rPr>
                <w:rFonts w:ascii="Arial" w:hAnsi="Arial" w:cs="Arial"/>
                <w:sz w:val="18"/>
                <w:szCs w:val="18"/>
              </w:rPr>
              <w:t>0</w:t>
            </w:r>
          </w:p>
        </w:tc>
      </w:tr>
      <w:tr w:rsidR="00C87E03" w:rsidRPr="00466C9A" w14:paraId="5B55BBA5" w14:textId="77777777" w:rsidTr="00466C9A">
        <w:trPr>
          <w:trHeight w:val="300"/>
        </w:trPr>
        <w:tc>
          <w:tcPr>
            <w:tcW w:w="8500" w:type="dxa"/>
            <w:noWrap/>
            <w:hideMark/>
          </w:tcPr>
          <w:p w14:paraId="7403A6C2"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total number of FT HE enrolled students</w:t>
            </w:r>
          </w:p>
        </w:tc>
        <w:tc>
          <w:tcPr>
            <w:tcW w:w="1134" w:type="dxa"/>
            <w:noWrap/>
            <w:hideMark/>
          </w:tcPr>
          <w:p w14:paraId="4B216613" w14:textId="77777777" w:rsidR="00C87E03" w:rsidRPr="00466C9A" w:rsidRDefault="00C87E03" w:rsidP="00C87E03">
            <w:pPr>
              <w:rPr>
                <w:rFonts w:ascii="Arial" w:hAnsi="Arial" w:cs="Arial"/>
                <w:sz w:val="18"/>
                <w:szCs w:val="18"/>
              </w:rPr>
            </w:pPr>
            <w:r w:rsidRPr="00466C9A">
              <w:rPr>
                <w:rFonts w:ascii="Arial" w:hAnsi="Arial" w:cs="Arial"/>
                <w:sz w:val="18"/>
                <w:szCs w:val="18"/>
              </w:rPr>
              <w:t>0</w:t>
            </w:r>
          </w:p>
        </w:tc>
      </w:tr>
      <w:tr w:rsidR="00C87E03" w:rsidRPr="00466C9A" w14:paraId="01C32188" w14:textId="77777777" w:rsidTr="00466C9A">
        <w:trPr>
          <w:trHeight w:val="300"/>
        </w:trPr>
        <w:tc>
          <w:tcPr>
            <w:tcW w:w="8500" w:type="dxa"/>
            <w:noWrap/>
            <w:hideMark/>
          </w:tcPr>
          <w:p w14:paraId="030C937E"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percentage of FT HE enrolled students achieving a recognised qualification</w:t>
            </w:r>
          </w:p>
        </w:tc>
        <w:tc>
          <w:tcPr>
            <w:tcW w:w="1134" w:type="dxa"/>
            <w:noWrap/>
            <w:hideMark/>
          </w:tcPr>
          <w:p w14:paraId="1483077E" w14:textId="77777777" w:rsidR="00C87E03" w:rsidRPr="00466C9A" w:rsidRDefault="00C87E03" w:rsidP="00C87E03">
            <w:pPr>
              <w:rPr>
                <w:rFonts w:ascii="Arial" w:hAnsi="Arial" w:cs="Arial"/>
                <w:bCs/>
                <w:sz w:val="18"/>
                <w:szCs w:val="18"/>
              </w:rPr>
            </w:pPr>
            <w:r w:rsidRPr="00466C9A">
              <w:rPr>
                <w:rFonts w:ascii="Arial" w:hAnsi="Arial" w:cs="Arial"/>
                <w:bCs/>
                <w:sz w:val="18"/>
                <w:szCs w:val="18"/>
              </w:rPr>
              <w:t>-</w:t>
            </w:r>
          </w:p>
        </w:tc>
      </w:tr>
      <w:tr w:rsidR="00C87E03" w:rsidRPr="00466C9A" w14:paraId="5B7143BB" w14:textId="77777777" w:rsidTr="00466C9A">
        <w:trPr>
          <w:trHeight w:val="300"/>
        </w:trPr>
        <w:tc>
          <w:tcPr>
            <w:tcW w:w="8500" w:type="dxa"/>
            <w:noWrap/>
            <w:hideMark/>
          </w:tcPr>
          <w:p w14:paraId="35E9FDBA"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number of PT HE enrolled students achieving a recognised qualification</w:t>
            </w:r>
          </w:p>
        </w:tc>
        <w:tc>
          <w:tcPr>
            <w:tcW w:w="1134" w:type="dxa"/>
            <w:noWrap/>
            <w:hideMark/>
          </w:tcPr>
          <w:p w14:paraId="6CB79F90" w14:textId="77777777" w:rsidR="00C87E03" w:rsidRPr="00466C9A" w:rsidRDefault="00C87E03" w:rsidP="00C87E03">
            <w:pPr>
              <w:rPr>
                <w:rFonts w:ascii="Arial" w:hAnsi="Arial" w:cs="Arial"/>
                <w:sz w:val="18"/>
                <w:szCs w:val="18"/>
              </w:rPr>
            </w:pPr>
            <w:r w:rsidRPr="00466C9A">
              <w:rPr>
                <w:rFonts w:ascii="Arial" w:hAnsi="Arial" w:cs="Arial"/>
                <w:sz w:val="18"/>
                <w:szCs w:val="18"/>
              </w:rPr>
              <w:t>0</w:t>
            </w:r>
          </w:p>
        </w:tc>
      </w:tr>
      <w:tr w:rsidR="00C87E03" w:rsidRPr="00466C9A" w14:paraId="0522C58B" w14:textId="77777777" w:rsidTr="00466C9A">
        <w:trPr>
          <w:trHeight w:val="300"/>
        </w:trPr>
        <w:tc>
          <w:tcPr>
            <w:tcW w:w="8500" w:type="dxa"/>
            <w:noWrap/>
            <w:hideMark/>
          </w:tcPr>
          <w:p w14:paraId="234056D8"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total number of PT HE enrolled students</w:t>
            </w:r>
          </w:p>
        </w:tc>
        <w:tc>
          <w:tcPr>
            <w:tcW w:w="1134" w:type="dxa"/>
            <w:noWrap/>
            <w:hideMark/>
          </w:tcPr>
          <w:p w14:paraId="7650643F" w14:textId="77777777" w:rsidR="00C87E03" w:rsidRPr="00466C9A" w:rsidRDefault="00C87E03" w:rsidP="00C87E03">
            <w:pPr>
              <w:rPr>
                <w:rFonts w:ascii="Arial" w:hAnsi="Arial" w:cs="Arial"/>
                <w:sz w:val="18"/>
                <w:szCs w:val="18"/>
              </w:rPr>
            </w:pPr>
            <w:r w:rsidRPr="00466C9A">
              <w:rPr>
                <w:rFonts w:ascii="Arial" w:hAnsi="Arial" w:cs="Arial"/>
                <w:sz w:val="18"/>
                <w:szCs w:val="18"/>
              </w:rPr>
              <w:t>0</w:t>
            </w:r>
          </w:p>
        </w:tc>
      </w:tr>
      <w:tr w:rsidR="00C87E03" w:rsidRPr="00466C9A" w14:paraId="21DA5829" w14:textId="77777777" w:rsidTr="00466C9A">
        <w:trPr>
          <w:trHeight w:val="300"/>
        </w:trPr>
        <w:tc>
          <w:tcPr>
            <w:tcW w:w="8500" w:type="dxa"/>
            <w:noWrap/>
            <w:hideMark/>
          </w:tcPr>
          <w:p w14:paraId="22011454"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percentage of PT HE enrolled students achieving a recognised qualification</w:t>
            </w:r>
          </w:p>
        </w:tc>
        <w:tc>
          <w:tcPr>
            <w:tcW w:w="1134" w:type="dxa"/>
            <w:noWrap/>
            <w:hideMark/>
          </w:tcPr>
          <w:p w14:paraId="1E75A226" w14:textId="77777777" w:rsidR="00C87E03" w:rsidRPr="00466C9A" w:rsidRDefault="00C87E03" w:rsidP="00C87E03">
            <w:pPr>
              <w:rPr>
                <w:rFonts w:ascii="Arial" w:hAnsi="Arial" w:cs="Arial"/>
                <w:bCs/>
                <w:sz w:val="18"/>
                <w:szCs w:val="18"/>
              </w:rPr>
            </w:pPr>
            <w:r w:rsidRPr="00466C9A">
              <w:rPr>
                <w:rFonts w:ascii="Arial" w:hAnsi="Arial" w:cs="Arial"/>
                <w:bCs/>
                <w:sz w:val="18"/>
                <w:szCs w:val="18"/>
              </w:rPr>
              <w:t>-</w:t>
            </w:r>
          </w:p>
        </w:tc>
      </w:tr>
      <w:tr w:rsidR="00C87E03" w:rsidRPr="00466C9A" w14:paraId="5030BB53" w14:textId="77777777" w:rsidTr="00466C9A">
        <w:trPr>
          <w:trHeight w:val="300"/>
        </w:trPr>
        <w:tc>
          <w:tcPr>
            <w:tcW w:w="8500" w:type="dxa"/>
            <w:noWrap/>
            <w:hideMark/>
          </w:tcPr>
          <w:p w14:paraId="5074D3E4" w14:textId="77777777" w:rsidR="00C87E03" w:rsidRPr="00466C9A" w:rsidRDefault="00C87E03">
            <w:pPr>
              <w:rPr>
                <w:rFonts w:ascii="Arial" w:hAnsi="Arial" w:cs="Arial"/>
                <w:b/>
                <w:bCs/>
                <w:sz w:val="18"/>
                <w:szCs w:val="18"/>
              </w:rPr>
            </w:pPr>
            <w:r w:rsidRPr="00466C9A">
              <w:rPr>
                <w:rFonts w:ascii="Arial" w:hAnsi="Arial" w:cs="Arial"/>
                <w:b/>
                <w:bCs/>
                <w:sz w:val="18"/>
                <w:szCs w:val="18"/>
              </w:rPr>
              <w:t xml:space="preserve">4(b) Proportion of enrolled MD10 students successfully achieving a recognised qualification </w:t>
            </w:r>
          </w:p>
        </w:tc>
        <w:tc>
          <w:tcPr>
            <w:tcW w:w="1134" w:type="dxa"/>
            <w:noWrap/>
            <w:hideMark/>
          </w:tcPr>
          <w:p w14:paraId="2CF1B81B" w14:textId="77777777" w:rsidR="00C87E03" w:rsidRPr="00466C9A" w:rsidRDefault="00C87E03">
            <w:pPr>
              <w:rPr>
                <w:rFonts w:ascii="Arial" w:hAnsi="Arial" w:cs="Arial"/>
                <w:b/>
                <w:sz w:val="18"/>
                <w:szCs w:val="18"/>
              </w:rPr>
            </w:pPr>
            <w:r w:rsidRPr="00466C9A">
              <w:rPr>
                <w:rFonts w:ascii="Arial" w:hAnsi="Arial" w:cs="Arial"/>
                <w:b/>
                <w:sz w:val="18"/>
                <w:szCs w:val="18"/>
              </w:rPr>
              <w:t> </w:t>
            </w:r>
          </w:p>
        </w:tc>
      </w:tr>
      <w:tr w:rsidR="00C87E03" w:rsidRPr="00466C9A" w14:paraId="2CDEE9B5" w14:textId="77777777" w:rsidTr="00466C9A">
        <w:trPr>
          <w:trHeight w:val="300"/>
        </w:trPr>
        <w:tc>
          <w:tcPr>
            <w:tcW w:w="8500" w:type="dxa"/>
            <w:noWrap/>
            <w:hideMark/>
          </w:tcPr>
          <w:p w14:paraId="788F3EFC"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number of MD10 FT FE enrolled students achieving a recognised qualification</w:t>
            </w:r>
          </w:p>
        </w:tc>
        <w:tc>
          <w:tcPr>
            <w:tcW w:w="1134" w:type="dxa"/>
            <w:noWrap/>
            <w:hideMark/>
          </w:tcPr>
          <w:p w14:paraId="2A702F9A" w14:textId="77777777" w:rsidR="00C87E03" w:rsidRPr="00466C9A" w:rsidRDefault="00C87E03" w:rsidP="00C87E03">
            <w:pPr>
              <w:rPr>
                <w:rFonts w:ascii="Arial" w:hAnsi="Arial" w:cs="Arial"/>
                <w:sz w:val="18"/>
                <w:szCs w:val="18"/>
              </w:rPr>
            </w:pPr>
            <w:r w:rsidRPr="00466C9A">
              <w:rPr>
                <w:rFonts w:ascii="Arial" w:hAnsi="Arial" w:cs="Arial"/>
                <w:sz w:val="18"/>
                <w:szCs w:val="18"/>
              </w:rPr>
              <w:t>0</w:t>
            </w:r>
          </w:p>
        </w:tc>
      </w:tr>
      <w:tr w:rsidR="00C87E03" w:rsidRPr="00466C9A" w14:paraId="08FFC927" w14:textId="77777777" w:rsidTr="00466C9A">
        <w:trPr>
          <w:trHeight w:val="300"/>
        </w:trPr>
        <w:tc>
          <w:tcPr>
            <w:tcW w:w="8500" w:type="dxa"/>
            <w:noWrap/>
            <w:hideMark/>
          </w:tcPr>
          <w:p w14:paraId="7EB89885"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total number of MD10 FT FE enrolled students</w:t>
            </w:r>
          </w:p>
        </w:tc>
        <w:tc>
          <w:tcPr>
            <w:tcW w:w="1134" w:type="dxa"/>
            <w:noWrap/>
            <w:hideMark/>
          </w:tcPr>
          <w:p w14:paraId="0AC0295F" w14:textId="77777777" w:rsidR="00C87E03" w:rsidRPr="00466C9A" w:rsidRDefault="00C87E03" w:rsidP="00C87E03">
            <w:pPr>
              <w:rPr>
                <w:rFonts w:ascii="Arial" w:hAnsi="Arial" w:cs="Arial"/>
                <w:sz w:val="18"/>
                <w:szCs w:val="18"/>
              </w:rPr>
            </w:pPr>
            <w:r w:rsidRPr="00466C9A">
              <w:rPr>
                <w:rFonts w:ascii="Arial" w:hAnsi="Arial" w:cs="Arial"/>
                <w:sz w:val="18"/>
                <w:szCs w:val="18"/>
              </w:rPr>
              <w:t>0</w:t>
            </w:r>
          </w:p>
        </w:tc>
      </w:tr>
      <w:tr w:rsidR="00C87E03" w:rsidRPr="00466C9A" w14:paraId="40FF8C81" w14:textId="77777777" w:rsidTr="00466C9A">
        <w:trPr>
          <w:trHeight w:val="300"/>
        </w:trPr>
        <w:tc>
          <w:tcPr>
            <w:tcW w:w="8500" w:type="dxa"/>
            <w:noWrap/>
            <w:hideMark/>
          </w:tcPr>
          <w:p w14:paraId="57D49404"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percentage of MD10 FT FE enrolled students achieving a recognised qualification</w:t>
            </w:r>
          </w:p>
        </w:tc>
        <w:tc>
          <w:tcPr>
            <w:tcW w:w="1134" w:type="dxa"/>
            <w:noWrap/>
            <w:hideMark/>
          </w:tcPr>
          <w:p w14:paraId="113F35CC" w14:textId="77777777" w:rsidR="00C87E03" w:rsidRPr="00466C9A" w:rsidRDefault="00C87E03" w:rsidP="00C87E03">
            <w:pPr>
              <w:rPr>
                <w:rFonts w:ascii="Arial" w:hAnsi="Arial" w:cs="Arial"/>
                <w:bCs/>
                <w:sz w:val="18"/>
                <w:szCs w:val="18"/>
              </w:rPr>
            </w:pPr>
            <w:r w:rsidRPr="00466C9A">
              <w:rPr>
                <w:rFonts w:ascii="Arial" w:hAnsi="Arial" w:cs="Arial"/>
                <w:bCs/>
                <w:sz w:val="18"/>
                <w:szCs w:val="18"/>
              </w:rPr>
              <w:t>N/A</w:t>
            </w:r>
          </w:p>
        </w:tc>
      </w:tr>
      <w:tr w:rsidR="00C87E03" w:rsidRPr="00466C9A" w14:paraId="367ECC8D" w14:textId="77777777" w:rsidTr="00466C9A">
        <w:trPr>
          <w:trHeight w:val="300"/>
        </w:trPr>
        <w:tc>
          <w:tcPr>
            <w:tcW w:w="8500" w:type="dxa"/>
            <w:noWrap/>
            <w:hideMark/>
          </w:tcPr>
          <w:p w14:paraId="26BE0FF3"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number of MD10 PT FE enrolled students achieving a recognised qualification</w:t>
            </w:r>
          </w:p>
        </w:tc>
        <w:tc>
          <w:tcPr>
            <w:tcW w:w="1134" w:type="dxa"/>
            <w:noWrap/>
            <w:hideMark/>
          </w:tcPr>
          <w:p w14:paraId="6476A402" w14:textId="77777777" w:rsidR="00C87E03" w:rsidRPr="00466C9A" w:rsidRDefault="00C87E03" w:rsidP="00C87E03">
            <w:pPr>
              <w:rPr>
                <w:rFonts w:ascii="Arial" w:hAnsi="Arial" w:cs="Arial"/>
                <w:sz w:val="18"/>
                <w:szCs w:val="18"/>
              </w:rPr>
            </w:pPr>
            <w:r w:rsidRPr="00466C9A">
              <w:rPr>
                <w:rFonts w:ascii="Arial" w:hAnsi="Arial" w:cs="Arial"/>
                <w:sz w:val="18"/>
                <w:szCs w:val="18"/>
              </w:rPr>
              <w:t>2</w:t>
            </w:r>
          </w:p>
        </w:tc>
      </w:tr>
      <w:tr w:rsidR="00C87E03" w:rsidRPr="00466C9A" w14:paraId="11765919" w14:textId="77777777" w:rsidTr="00466C9A">
        <w:trPr>
          <w:trHeight w:val="300"/>
        </w:trPr>
        <w:tc>
          <w:tcPr>
            <w:tcW w:w="8500" w:type="dxa"/>
            <w:noWrap/>
            <w:hideMark/>
          </w:tcPr>
          <w:p w14:paraId="3979FF4F"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total number of MD10 PT FE enrolled students</w:t>
            </w:r>
          </w:p>
        </w:tc>
        <w:tc>
          <w:tcPr>
            <w:tcW w:w="1134" w:type="dxa"/>
            <w:noWrap/>
            <w:hideMark/>
          </w:tcPr>
          <w:p w14:paraId="18445B7C" w14:textId="77777777" w:rsidR="00C87E03" w:rsidRPr="00466C9A" w:rsidRDefault="00C87E03" w:rsidP="00C87E03">
            <w:pPr>
              <w:rPr>
                <w:rFonts w:ascii="Arial" w:hAnsi="Arial" w:cs="Arial"/>
                <w:sz w:val="18"/>
                <w:szCs w:val="18"/>
              </w:rPr>
            </w:pPr>
            <w:r w:rsidRPr="00466C9A">
              <w:rPr>
                <w:rFonts w:ascii="Arial" w:hAnsi="Arial" w:cs="Arial"/>
                <w:sz w:val="18"/>
                <w:szCs w:val="18"/>
              </w:rPr>
              <w:t>2</w:t>
            </w:r>
          </w:p>
        </w:tc>
      </w:tr>
      <w:tr w:rsidR="00C87E03" w:rsidRPr="00466C9A" w14:paraId="5292357A" w14:textId="77777777" w:rsidTr="00466C9A">
        <w:trPr>
          <w:trHeight w:val="300"/>
        </w:trPr>
        <w:tc>
          <w:tcPr>
            <w:tcW w:w="8500" w:type="dxa"/>
            <w:noWrap/>
            <w:hideMark/>
          </w:tcPr>
          <w:p w14:paraId="0444DEA4"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percentage of MD10 PT FE enrolled students achieving a recognised qualification</w:t>
            </w:r>
          </w:p>
        </w:tc>
        <w:tc>
          <w:tcPr>
            <w:tcW w:w="1134" w:type="dxa"/>
            <w:noWrap/>
            <w:hideMark/>
          </w:tcPr>
          <w:p w14:paraId="611DE2C9" w14:textId="77777777" w:rsidR="00C87E03" w:rsidRPr="00466C9A" w:rsidRDefault="00C87E03" w:rsidP="00C87E03">
            <w:pPr>
              <w:rPr>
                <w:rFonts w:ascii="Arial" w:hAnsi="Arial" w:cs="Arial"/>
                <w:bCs/>
                <w:sz w:val="18"/>
                <w:szCs w:val="18"/>
              </w:rPr>
            </w:pPr>
            <w:r w:rsidRPr="00466C9A">
              <w:rPr>
                <w:rFonts w:ascii="Arial" w:hAnsi="Arial" w:cs="Arial"/>
                <w:bCs/>
                <w:sz w:val="18"/>
                <w:szCs w:val="18"/>
              </w:rPr>
              <w:t>100.0%</w:t>
            </w:r>
          </w:p>
        </w:tc>
      </w:tr>
      <w:tr w:rsidR="00C87E03" w:rsidRPr="00466C9A" w14:paraId="60D03793" w14:textId="77777777" w:rsidTr="00466C9A">
        <w:trPr>
          <w:trHeight w:val="300"/>
        </w:trPr>
        <w:tc>
          <w:tcPr>
            <w:tcW w:w="8500" w:type="dxa"/>
            <w:noWrap/>
            <w:hideMark/>
          </w:tcPr>
          <w:p w14:paraId="4E1A57D8"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number of MD10 FT HE enrolled students achieving a recognised qualification</w:t>
            </w:r>
          </w:p>
        </w:tc>
        <w:tc>
          <w:tcPr>
            <w:tcW w:w="1134" w:type="dxa"/>
            <w:noWrap/>
            <w:hideMark/>
          </w:tcPr>
          <w:p w14:paraId="63A8E118" w14:textId="77777777" w:rsidR="00C87E03" w:rsidRPr="00466C9A" w:rsidRDefault="00C87E03" w:rsidP="00C87E03">
            <w:pPr>
              <w:rPr>
                <w:rFonts w:ascii="Arial" w:hAnsi="Arial" w:cs="Arial"/>
                <w:sz w:val="18"/>
                <w:szCs w:val="18"/>
              </w:rPr>
            </w:pPr>
            <w:r w:rsidRPr="00466C9A">
              <w:rPr>
                <w:rFonts w:ascii="Arial" w:hAnsi="Arial" w:cs="Arial"/>
                <w:sz w:val="18"/>
                <w:szCs w:val="18"/>
              </w:rPr>
              <w:t>0</w:t>
            </w:r>
          </w:p>
        </w:tc>
      </w:tr>
      <w:tr w:rsidR="00C87E03" w:rsidRPr="00466C9A" w14:paraId="27286717" w14:textId="77777777" w:rsidTr="00466C9A">
        <w:trPr>
          <w:trHeight w:val="300"/>
        </w:trPr>
        <w:tc>
          <w:tcPr>
            <w:tcW w:w="8500" w:type="dxa"/>
            <w:noWrap/>
            <w:hideMark/>
          </w:tcPr>
          <w:p w14:paraId="2EF0E4C9"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total number of MD10 FT HE enrolled students</w:t>
            </w:r>
          </w:p>
        </w:tc>
        <w:tc>
          <w:tcPr>
            <w:tcW w:w="1134" w:type="dxa"/>
            <w:noWrap/>
            <w:hideMark/>
          </w:tcPr>
          <w:p w14:paraId="6A85B973" w14:textId="77777777" w:rsidR="00C87E03" w:rsidRPr="00466C9A" w:rsidRDefault="00C87E03" w:rsidP="00C87E03">
            <w:pPr>
              <w:rPr>
                <w:rFonts w:ascii="Arial" w:hAnsi="Arial" w:cs="Arial"/>
                <w:sz w:val="18"/>
                <w:szCs w:val="18"/>
              </w:rPr>
            </w:pPr>
            <w:r w:rsidRPr="00466C9A">
              <w:rPr>
                <w:rFonts w:ascii="Arial" w:hAnsi="Arial" w:cs="Arial"/>
                <w:sz w:val="18"/>
                <w:szCs w:val="18"/>
              </w:rPr>
              <w:t>0</w:t>
            </w:r>
          </w:p>
        </w:tc>
      </w:tr>
      <w:tr w:rsidR="00C87E03" w:rsidRPr="00466C9A" w14:paraId="61C32DBC" w14:textId="77777777" w:rsidTr="00466C9A">
        <w:trPr>
          <w:trHeight w:val="300"/>
        </w:trPr>
        <w:tc>
          <w:tcPr>
            <w:tcW w:w="8500" w:type="dxa"/>
            <w:noWrap/>
            <w:hideMark/>
          </w:tcPr>
          <w:p w14:paraId="5407AFED"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percentage of MD10 FT HE enrolled students achieving a recognised qualification</w:t>
            </w:r>
          </w:p>
        </w:tc>
        <w:tc>
          <w:tcPr>
            <w:tcW w:w="1134" w:type="dxa"/>
            <w:noWrap/>
            <w:hideMark/>
          </w:tcPr>
          <w:p w14:paraId="45F4F761" w14:textId="77777777" w:rsidR="00C87E03" w:rsidRPr="00466C9A" w:rsidRDefault="00C87E03" w:rsidP="00C87E03">
            <w:pPr>
              <w:rPr>
                <w:rFonts w:ascii="Arial" w:hAnsi="Arial" w:cs="Arial"/>
                <w:bCs/>
                <w:sz w:val="18"/>
                <w:szCs w:val="18"/>
              </w:rPr>
            </w:pPr>
            <w:r w:rsidRPr="00466C9A">
              <w:rPr>
                <w:rFonts w:ascii="Arial" w:hAnsi="Arial" w:cs="Arial"/>
                <w:bCs/>
                <w:sz w:val="18"/>
                <w:szCs w:val="18"/>
              </w:rPr>
              <w:t>-</w:t>
            </w:r>
          </w:p>
        </w:tc>
      </w:tr>
      <w:tr w:rsidR="00C87E03" w:rsidRPr="00466C9A" w14:paraId="1A45EC5F" w14:textId="77777777" w:rsidTr="00466C9A">
        <w:trPr>
          <w:trHeight w:val="300"/>
        </w:trPr>
        <w:tc>
          <w:tcPr>
            <w:tcW w:w="8500" w:type="dxa"/>
            <w:noWrap/>
            <w:hideMark/>
          </w:tcPr>
          <w:p w14:paraId="17BE7BE9"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number of MD10 PT HE enrolled students achieving a recognised qualification</w:t>
            </w:r>
          </w:p>
        </w:tc>
        <w:tc>
          <w:tcPr>
            <w:tcW w:w="1134" w:type="dxa"/>
            <w:noWrap/>
            <w:hideMark/>
          </w:tcPr>
          <w:p w14:paraId="01A461BB" w14:textId="77777777" w:rsidR="00C87E03" w:rsidRPr="00466C9A" w:rsidRDefault="00C87E03" w:rsidP="00C87E03">
            <w:pPr>
              <w:rPr>
                <w:rFonts w:ascii="Arial" w:hAnsi="Arial" w:cs="Arial"/>
                <w:sz w:val="18"/>
                <w:szCs w:val="18"/>
              </w:rPr>
            </w:pPr>
            <w:r w:rsidRPr="00466C9A">
              <w:rPr>
                <w:rFonts w:ascii="Arial" w:hAnsi="Arial" w:cs="Arial"/>
                <w:sz w:val="18"/>
                <w:szCs w:val="18"/>
              </w:rPr>
              <w:t>0</w:t>
            </w:r>
          </w:p>
        </w:tc>
      </w:tr>
      <w:tr w:rsidR="00C87E03" w:rsidRPr="00466C9A" w14:paraId="4E5F54A1" w14:textId="77777777" w:rsidTr="00466C9A">
        <w:trPr>
          <w:trHeight w:val="300"/>
        </w:trPr>
        <w:tc>
          <w:tcPr>
            <w:tcW w:w="8500" w:type="dxa"/>
            <w:noWrap/>
            <w:hideMark/>
          </w:tcPr>
          <w:p w14:paraId="0789BD27"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total number of MD10 PT HE enrolled students</w:t>
            </w:r>
          </w:p>
        </w:tc>
        <w:tc>
          <w:tcPr>
            <w:tcW w:w="1134" w:type="dxa"/>
            <w:noWrap/>
            <w:hideMark/>
          </w:tcPr>
          <w:p w14:paraId="4A2A2878" w14:textId="77777777" w:rsidR="00C87E03" w:rsidRPr="00466C9A" w:rsidRDefault="00C87E03" w:rsidP="00C87E03">
            <w:pPr>
              <w:rPr>
                <w:rFonts w:ascii="Arial" w:hAnsi="Arial" w:cs="Arial"/>
                <w:sz w:val="18"/>
                <w:szCs w:val="18"/>
              </w:rPr>
            </w:pPr>
            <w:r w:rsidRPr="00466C9A">
              <w:rPr>
                <w:rFonts w:ascii="Arial" w:hAnsi="Arial" w:cs="Arial"/>
                <w:sz w:val="18"/>
                <w:szCs w:val="18"/>
              </w:rPr>
              <w:t>0</w:t>
            </w:r>
          </w:p>
        </w:tc>
      </w:tr>
      <w:tr w:rsidR="00C87E03" w:rsidRPr="00466C9A" w14:paraId="1ADBC200" w14:textId="77777777" w:rsidTr="00466C9A">
        <w:trPr>
          <w:trHeight w:val="300"/>
        </w:trPr>
        <w:tc>
          <w:tcPr>
            <w:tcW w:w="8500" w:type="dxa"/>
            <w:noWrap/>
            <w:hideMark/>
          </w:tcPr>
          <w:p w14:paraId="3A3E7C28"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percentage of MD10 PT HE enrolled students achieving a recognised qualification</w:t>
            </w:r>
          </w:p>
        </w:tc>
        <w:tc>
          <w:tcPr>
            <w:tcW w:w="1134" w:type="dxa"/>
            <w:noWrap/>
            <w:hideMark/>
          </w:tcPr>
          <w:p w14:paraId="0A2DD1F1" w14:textId="77777777" w:rsidR="00C87E03" w:rsidRPr="00466C9A" w:rsidRDefault="00C87E03" w:rsidP="00C87E03">
            <w:pPr>
              <w:rPr>
                <w:rFonts w:ascii="Arial" w:hAnsi="Arial" w:cs="Arial"/>
                <w:bCs/>
                <w:sz w:val="18"/>
                <w:szCs w:val="18"/>
              </w:rPr>
            </w:pPr>
            <w:r w:rsidRPr="00466C9A">
              <w:rPr>
                <w:rFonts w:ascii="Arial" w:hAnsi="Arial" w:cs="Arial"/>
                <w:bCs/>
                <w:sz w:val="18"/>
                <w:szCs w:val="18"/>
              </w:rPr>
              <w:t>-</w:t>
            </w:r>
          </w:p>
        </w:tc>
      </w:tr>
      <w:tr w:rsidR="00C87E03" w:rsidRPr="00466C9A" w14:paraId="2B7F04A3" w14:textId="77777777" w:rsidTr="00466C9A">
        <w:trPr>
          <w:trHeight w:val="300"/>
        </w:trPr>
        <w:tc>
          <w:tcPr>
            <w:tcW w:w="8500" w:type="dxa"/>
            <w:noWrap/>
            <w:hideMark/>
          </w:tcPr>
          <w:p w14:paraId="7BAE3D5B" w14:textId="77777777" w:rsidR="00C87E03" w:rsidRPr="006857B8" w:rsidRDefault="00C87E03">
            <w:pPr>
              <w:rPr>
                <w:rFonts w:ascii="Arial" w:hAnsi="Arial" w:cs="Arial"/>
                <w:b/>
                <w:bCs/>
                <w:sz w:val="18"/>
                <w:szCs w:val="18"/>
              </w:rPr>
            </w:pPr>
            <w:r w:rsidRPr="006857B8">
              <w:rPr>
                <w:rFonts w:ascii="Arial" w:hAnsi="Arial" w:cs="Arial"/>
                <w:b/>
                <w:bCs/>
                <w:sz w:val="18"/>
                <w:szCs w:val="18"/>
              </w:rPr>
              <w:t>4(d) Proportion of enrolled Care Experienced students successfully achieving a recognised qualification</w:t>
            </w:r>
          </w:p>
        </w:tc>
        <w:tc>
          <w:tcPr>
            <w:tcW w:w="1134" w:type="dxa"/>
            <w:noWrap/>
            <w:hideMark/>
          </w:tcPr>
          <w:p w14:paraId="6674D793" w14:textId="77777777" w:rsidR="00C87E03" w:rsidRPr="006857B8" w:rsidRDefault="00C87E03" w:rsidP="00C87E03">
            <w:pPr>
              <w:rPr>
                <w:rFonts w:ascii="Arial" w:hAnsi="Arial" w:cs="Arial"/>
                <w:b/>
                <w:bCs/>
                <w:sz w:val="18"/>
                <w:szCs w:val="18"/>
              </w:rPr>
            </w:pPr>
            <w:r w:rsidRPr="006857B8">
              <w:rPr>
                <w:rFonts w:ascii="Arial" w:hAnsi="Arial" w:cs="Arial"/>
                <w:b/>
                <w:bCs/>
                <w:sz w:val="18"/>
                <w:szCs w:val="18"/>
              </w:rPr>
              <w:t> </w:t>
            </w:r>
          </w:p>
        </w:tc>
      </w:tr>
      <w:tr w:rsidR="00C87E03" w:rsidRPr="00466C9A" w14:paraId="2535AF86" w14:textId="77777777" w:rsidTr="00466C9A">
        <w:trPr>
          <w:trHeight w:val="300"/>
        </w:trPr>
        <w:tc>
          <w:tcPr>
            <w:tcW w:w="8500" w:type="dxa"/>
            <w:noWrap/>
            <w:hideMark/>
          </w:tcPr>
          <w:p w14:paraId="42E199B6"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number of CE FT FE enrolled students achieving a recognised qualification</w:t>
            </w:r>
          </w:p>
        </w:tc>
        <w:tc>
          <w:tcPr>
            <w:tcW w:w="1134" w:type="dxa"/>
            <w:noWrap/>
            <w:hideMark/>
          </w:tcPr>
          <w:p w14:paraId="63D2B34E" w14:textId="77777777" w:rsidR="00C87E03" w:rsidRPr="00466C9A" w:rsidRDefault="00C87E03" w:rsidP="00C87E03">
            <w:pPr>
              <w:rPr>
                <w:rFonts w:ascii="Arial" w:hAnsi="Arial" w:cs="Arial"/>
                <w:sz w:val="18"/>
                <w:szCs w:val="18"/>
              </w:rPr>
            </w:pPr>
            <w:r w:rsidRPr="00466C9A">
              <w:rPr>
                <w:rFonts w:ascii="Arial" w:hAnsi="Arial" w:cs="Arial"/>
                <w:sz w:val="18"/>
                <w:szCs w:val="18"/>
              </w:rPr>
              <w:t>34</w:t>
            </w:r>
          </w:p>
        </w:tc>
      </w:tr>
      <w:tr w:rsidR="00C87E03" w:rsidRPr="00466C9A" w14:paraId="65761B99" w14:textId="77777777" w:rsidTr="00466C9A">
        <w:trPr>
          <w:trHeight w:val="300"/>
        </w:trPr>
        <w:tc>
          <w:tcPr>
            <w:tcW w:w="8500" w:type="dxa"/>
            <w:noWrap/>
            <w:hideMark/>
          </w:tcPr>
          <w:p w14:paraId="179B68A5"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total number of CE FT FE enrolled students</w:t>
            </w:r>
          </w:p>
        </w:tc>
        <w:tc>
          <w:tcPr>
            <w:tcW w:w="1134" w:type="dxa"/>
            <w:noWrap/>
            <w:hideMark/>
          </w:tcPr>
          <w:p w14:paraId="400A47ED" w14:textId="77777777" w:rsidR="00C87E03" w:rsidRPr="00466C9A" w:rsidRDefault="00C87E03" w:rsidP="00C87E03">
            <w:pPr>
              <w:rPr>
                <w:rFonts w:ascii="Arial" w:hAnsi="Arial" w:cs="Arial"/>
                <w:sz w:val="18"/>
                <w:szCs w:val="18"/>
              </w:rPr>
            </w:pPr>
            <w:r w:rsidRPr="00466C9A">
              <w:rPr>
                <w:rFonts w:ascii="Arial" w:hAnsi="Arial" w:cs="Arial"/>
                <w:sz w:val="18"/>
                <w:szCs w:val="18"/>
              </w:rPr>
              <w:t>55</w:t>
            </w:r>
          </w:p>
        </w:tc>
      </w:tr>
      <w:tr w:rsidR="00C87E03" w:rsidRPr="00466C9A" w14:paraId="5437C445" w14:textId="77777777" w:rsidTr="00466C9A">
        <w:trPr>
          <w:trHeight w:val="300"/>
        </w:trPr>
        <w:tc>
          <w:tcPr>
            <w:tcW w:w="8500" w:type="dxa"/>
            <w:noWrap/>
            <w:hideMark/>
          </w:tcPr>
          <w:p w14:paraId="7F0DA7E0"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percentage of CE FT FE enrolled students achieving a recognised qualification</w:t>
            </w:r>
          </w:p>
        </w:tc>
        <w:tc>
          <w:tcPr>
            <w:tcW w:w="1134" w:type="dxa"/>
            <w:noWrap/>
            <w:hideMark/>
          </w:tcPr>
          <w:p w14:paraId="49EE40C6" w14:textId="77777777" w:rsidR="00C87E03" w:rsidRPr="00466C9A" w:rsidRDefault="00C87E03" w:rsidP="00C87E03">
            <w:pPr>
              <w:rPr>
                <w:rFonts w:ascii="Arial" w:hAnsi="Arial" w:cs="Arial"/>
                <w:bCs/>
                <w:sz w:val="18"/>
                <w:szCs w:val="18"/>
              </w:rPr>
            </w:pPr>
            <w:r w:rsidRPr="00466C9A">
              <w:rPr>
                <w:rFonts w:ascii="Arial" w:hAnsi="Arial" w:cs="Arial"/>
                <w:bCs/>
                <w:sz w:val="18"/>
                <w:szCs w:val="18"/>
              </w:rPr>
              <w:t>61.8%</w:t>
            </w:r>
          </w:p>
        </w:tc>
      </w:tr>
      <w:tr w:rsidR="00C87E03" w:rsidRPr="00466C9A" w14:paraId="092EBC79" w14:textId="77777777" w:rsidTr="00466C9A">
        <w:trPr>
          <w:trHeight w:val="300"/>
        </w:trPr>
        <w:tc>
          <w:tcPr>
            <w:tcW w:w="8500" w:type="dxa"/>
            <w:noWrap/>
            <w:hideMark/>
          </w:tcPr>
          <w:p w14:paraId="7A716AD2"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number of CE FT HE enrolled students achieving a recognised qualification</w:t>
            </w:r>
          </w:p>
        </w:tc>
        <w:tc>
          <w:tcPr>
            <w:tcW w:w="1134" w:type="dxa"/>
            <w:noWrap/>
            <w:hideMark/>
          </w:tcPr>
          <w:p w14:paraId="6C1BFFBC" w14:textId="77777777" w:rsidR="00C87E03" w:rsidRPr="00466C9A" w:rsidRDefault="00C87E03" w:rsidP="00C87E03">
            <w:pPr>
              <w:rPr>
                <w:rFonts w:ascii="Arial" w:hAnsi="Arial" w:cs="Arial"/>
                <w:sz w:val="18"/>
                <w:szCs w:val="18"/>
              </w:rPr>
            </w:pPr>
            <w:r w:rsidRPr="00466C9A">
              <w:rPr>
                <w:rFonts w:ascii="Arial" w:hAnsi="Arial" w:cs="Arial"/>
                <w:sz w:val="18"/>
                <w:szCs w:val="18"/>
              </w:rPr>
              <w:t>0</w:t>
            </w:r>
          </w:p>
        </w:tc>
      </w:tr>
      <w:tr w:rsidR="00C87E03" w:rsidRPr="00466C9A" w14:paraId="45421F7D" w14:textId="77777777" w:rsidTr="00466C9A">
        <w:trPr>
          <w:trHeight w:val="300"/>
        </w:trPr>
        <w:tc>
          <w:tcPr>
            <w:tcW w:w="8500" w:type="dxa"/>
            <w:noWrap/>
            <w:hideMark/>
          </w:tcPr>
          <w:p w14:paraId="61011418"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total number of CE FT HE enrolled students</w:t>
            </w:r>
          </w:p>
        </w:tc>
        <w:tc>
          <w:tcPr>
            <w:tcW w:w="1134" w:type="dxa"/>
            <w:noWrap/>
            <w:hideMark/>
          </w:tcPr>
          <w:p w14:paraId="016CC805" w14:textId="77777777" w:rsidR="00C87E03" w:rsidRPr="00466C9A" w:rsidRDefault="00C87E03" w:rsidP="00C87E03">
            <w:pPr>
              <w:rPr>
                <w:rFonts w:ascii="Arial" w:hAnsi="Arial" w:cs="Arial"/>
                <w:sz w:val="18"/>
                <w:szCs w:val="18"/>
              </w:rPr>
            </w:pPr>
            <w:r w:rsidRPr="00466C9A">
              <w:rPr>
                <w:rFonts w:ascii="Arial" w:hAnsi="Arial" w:cs="Arial"/>
                <w:sz w:val="18"/>
                <w:szCs w:val="18"/>
              </w:rPr>
              <w:t>0</w:t>
            </w:r>
          </w:p>
        </w:tc>
      </w:tr>
      <w:tr w:rsidR="00C87E03" w:rsidRPr="00466C9A" w14:paraId="1304B3A3" w14:textId="77777777" w:rsidTr="00466C9A">
        <w:trPr>
          <w:trHeight w:val="300"/>
        </w:trPr>
        <w:tc>
          <w:tcPr>
            <w:tcW w:w="8500" w:type="dxa"/>
            <w:noWrap/>
            <w:hideMark/>
          </w:tcPr>
          <w:p w14:paraId="14BED6AE" w14:textId="77777777" w:rsidR="00C87E03" w:rsidRPr="00466C9A" w:rsidRDefault="00C87E03">
            <w:pPr>
              <w:rPr>
                <w:rFonts w:ascii="Arial" w:hAnsi="Arial" w:cs="Arial"/>
                <w:bCs/>
                <w:sz w:val="18"/>
                <w:szCs w:val="18"/>
              </w:rPr>
            </w:pPr>
            <w:r w:rsidRPr="00466C9A">
              <w:rPr>
                <w:rFonts w:ascii="Arial" w:hAnsi="Arial" w:cs="Arial"/>
                <w:bCs/>
                <w:sz w:val="18"/>
                <w:szCs w:val="18"/>
              </w:rPr>
              <w:t xml:space="preserve">      The percentage of CE FT HE enrolled students achieving a recognised qualification</w:t>
            </w:r>
          </w:p>
        </w:tc>
        <w:tc>
          <w:tcPr>
            <w:tcW w:w="1134" w:type="dxa"/>
            <w:noWrap/>
            <w:hideMark/>
          </w:tcPr>
          <w:p w14:paraId="783E8F19" w14:textId="77777777" w:rsidR="00C87E03" w:rsidRPr="00466C9A" w:rsidRDefault="00C87E03" w:rsidP="00C87E03">
            <w:pPr>
              <w:rPr>
                <w:rFonts w:ascii="Arial" w:hAnsi="Arial" w:cs="Arial"/>
                <w:bCs/>
                <w:sz w:val="18"/>
                <w:szCs w:val="18"/>
              </w:rPr>
            </w:pPr>
            <w:r w:rsidRPr="00466C9A">
              <w:rPr>
                <w:rFonts w:ascii="Arial" w:hAnsi="Arial" w:cs="Arial"/>
                <w:bCs/>
                <w:sz w:val="18"/>
                <w:szCs w:val="18"/>
              </w:rPr>
              <w:t>-</w:t>
            </w:r>
          </w:p>
        </w:tc>
      </w:tr>
    </w:tbl>
    <w:p w14:paraId="366C29F0" w14:textId="77777777" w:rsidR="006857B8" w:rsidRDefault="006857B8" w:rsidP="002246B5">
      <w:pPr>
        <w:rPr>
          <w:rFonts w:ascii="Arial" w:hAnsi="Arial" w:cs="Arial"/>
          <w:b/>
        </w:rPr>
      </w:pPr>
    </w:p>
    <w:p w14:paraId="6E91BF17" w14:textId="77777777" w:rsidR="002246B5" w:rsidRPr="00B7656F" w:rsidRDefault="002246B5" w:rsidP="002246B5">
      <w:pPr>
        <w:rPr>
          <w:rFonts w:ascii="Arial" w:hAnsi="Arial" w:cs="Arial"/>
          <w:b/>
        </w:rPr>
      </w:pPr>
      <w:r w:rsidRPr="00B7656F">
        <w:rPr>
          <w:rFonts w:ascii="Arial" w:hAnsi="Arial" w:cs="Arial"/>
          <w:b/>
        </w:rPr>
        <w:t>Commentary</w:t>
      </w:r>
    </w:p>
    <w:p w14:paraId="685CCC90" w14:textId="77777777" w:rsidR="002246B5" w:rsidRDefault="002246B5" w:rsidP="002246B5">
      <w:pPr>
        <w:pStyle w:val="Default"/>
        <w:rPr>
          <w:rFonts w:ascii="Arial" w:hAnsi="Arial" w:cs="Arial"/>
          <w:sz w:val="22"/>
          <w:szCs w:val="22"/>
        </w:rPr>
      </w:pPr>
      <w:r w:rsidRPr="004B130D">
        <w:rPr>
          <w:rFonts w:ascii="Arial" w:hAnsi="Arial" w:cs="Arial"/>
          <w:sz w:val="22"/>
          <w:szCs w:val="22"/>
        </w:rPr>
        <w:t>Learner success on Full Time Further Education level programmes has remained high and above the Scottish national figure for the second year in a row. In 2017-18 Moray College UHI achieved its highest overall full-time FE success rate and this second year in 2018</w:t>
      </w:r>
      <w:r w:rsidR="00255599">
        <w:rPr>
          <w:rFonts w:ascii="Arial" w:hAnsi="Arial" w:cs="Arial"/>
          <w:sz w:val="22"/>
          <w:szCs w:val="22"/>
        </w:rPr>
        <w:t>/</w:t>
      </w:r>
      <w:r w:rsidRPr="004B130D">
        <w:rPr>
          <w:rFonts w:ascii="Arial" w:hAnsi="Arial" w:cs="Arial"/>
          <w:sz w:val="22"/>
          <w:szCs w:val="22"/>
        </w:rPr>
        <w:t>19 of very good outcomes demonstrates that the improvement is sustainable, has come about by significant process and culture change and that capacity for further improvement is high.</w:t>
      </w:r>
    </w:p>
    <w:p w14:paraId="4B20B037" w14:textId="77777777" w:rsidR="002246B5" w:rsidRDefault="002246B5" w:rsidP="002246B5">
      <w:pPr>
        <w:pStyle w:val="Default"/>
        <w:rPr>
          <w:rFonts w:ascii="Arial" w:hAnsi="Arial" w:cs="Arial"/>
          <w:sz w:val="22"/>
          <w:szCs w:val="22"/>
        </w:rPr>
      </w:pPr>
    </w:p>
    <w:p w14:paraId="40150A25" w14:textId="77777777" w:rsidR="002246B5" w:rsidRPr="00C9725E" w:rsidRDefault="002246B5" w:rsidP="002246B5">
      <w:pPr>
        <w:pStyle w:val="Default"/>
        <w:rPr>
          <w:rFonts w:ascii="Arial" w:hAnsi="Arial" w:cs="Arial"/>
          <w:sz w:val="22"/>
          <w:szCs w:val="22"/>
        </w:rPr>
      </w:pPr>
      <w:r w:rsidRPr="00B7656F">
        <w:rPr>
          <w:rFonts w:ascii="Arial" w:hAnsi="Arial" w:cs="Arial"/>
          <w:sz w:val="22"/>
          <w:szCs w:val="22"/>
        </w:rPr>
        <w:lastRenderedPageBreak/>
        <w:t xml:space="preserve">Course Review meetings were held for ten courses throughout the year where success was 50% or lower in 2017-18. Student success improved on seven of the ten courses by an average of 23 percentage points.  </w:t>
      </w:r>
    </w:p>
    <w:p w14:paraId="0232F0F5" w14:textId="77777777" w:rsidR="002246B5" w:rsidRDefault="002246B5" w:rsidP="002246B5">
      <w:pPr>
        <w:pStyle w:val="Default"/>
        <w:rPr>
          <w:rFonts w:ascii="Arial" w:hAnsi="Arial" w:cs="Arial"/>
          <w:sz w:val="22"/>
          <w:szCs w:val="22"/>
        </w:rPr>
      </w:pPr>
    </w:p>
    <w:p w14:paraId="77528D5D" w14:textId="77777777" w:rsidR="002246B5" w:rsidRDefault="002246B5" w:rsidP="002246B5">
      <w:pPr>
        <w:pStyle w:val="Default"/>
        <w:rPr>
          <w:rFonts w:ascii="Arial" w:hAnsi="Arial" w:cs="Arial"/>
          <w:sz w:val="22"/>
          <w:szCs w:val="22"/>
        </w:rPr>
      </w:pPr>
      <w:r w:rsidRPr="00B7656F">
        <w:rPr>
          <w:rFonts w:ascii="Arial" w:hAnsi="Arial" w:cs="Arial"/>
          <w:sz w:val="22"/>
          <w:szCs w:val="22"/>
        </w:rPr>
        <w:t xml:space="preserve">There are excellent outcomes of over 80% success on courses across three of the four curriculum areas, notably in Construction, Skills for Life, Art, Horticulture and Beauty Therapy.  </w:t>
      </w:r>
    </w:p>
    <w:p w14:paraId="350628FE" w14:textId="77777777" w:rsidR="002246B5" w:rsidRDefault="002246B5" w:rsidP="002246B5">
      <w:pPr>
        <w:pStyle w:val="Default"/>
        <w:rPr>
          <w:rFonts w:ascii="Arial" w:hAnsi="Arial" w:cs="Arial"/>
          <w:sz w:val="22"/>
          <w:szCs w:val="22"/>
        </w:rPr>
      </w:pPr>
    </w:p>
    <w:p w14:paraId="485F5A96" w14:textId="77777777" w:rsidR="001959D2" w:rsidRDefault="001959D2" w:rsidP="001959D2">
      <w:pPr>
        <w:rPr>
          <w:rFonts w:ascii="Arial" w:hAnsi="Arial" w:cs="Arial"/>
        </w:rPr>
      </w:pPr>
      <w:r w:rsidRPr="002246B5">
        <w:rPr>
          <w:rFonts w:ascii="Arial" w:hAnsi="Arial" w:cs="Arial"/>
        </w:rPr>
        <w:t>Development Points</w:t>
      </w:r>
      <w:r>
        <w:rPr>
          <w:rFonts w:ascii="Arial" w:hAnsi="Arial" w:cs="Arial"/>
        </w:rPr>
        <w:t xml:space="preserve"> and Priorities:</w:t>
      </w:r>
    </w:p>
    <w:p w14:paraId="0D22FCD2" w14:textId="77777777" w:rsidR="002246B5" w:rsidRPr="00255599" w:rsidRDefault="002246B5" w:rsidP="002246B5">
      <w:pPr>
        <w:pStyle w:val="Default"/>
        <w:numPr>
          <w:ilvl w:val="0"/>
          <w:numId w:val="5"/>
        </w:numPr>
        <w:rPr>
          <w:rFonts w:ascii="Arial" w:hAnsi="Arial" w:cs="Arial"/>
          <w:sz w:val="22"/>
          <w:szCs w:val="22"/>
        </w:rPr>
      </w:pPr>
      <w:r w:rsidRPr="00255599">
        <w:rPr>
          <w:rFonts w:ascii="Arial" w:hAnsi="Arial" w:cs="Arial"/>
          <w:sz w:val="22"/>
          <w:szCs w:val="22"/>
        </w:rPr>
        <w:t xml:space="preserve">Courses in </w:t>
      </w:r>
      <w:r w:rsidR="00FB22F7" w:rsidRPr="00255599">
        <w:rPr>
          <w:rFonts w:ascii="Arial" w:hAnsi="Arial" w:cs="Arial"/>
          <w:sz w:val="22"/>
          <w:szCs w:val="22"/>
        </w:rPr>
        <w:t>Childcare, Health, Education and Social Sciences (CHESS)</w:t>
      </w:r>
      <w:r w:rsidRPr="00255599">
        <w:rPr>
          <w:rFonts w:ascii="Arial" w:hAnsi="Arial" w:cs="Arial"/>
          <w:sz w:val="22"/>
          <w:szCs w:val="22"/>
        </w:rPr>
        <w:t xml:space="preserve"> area</w:t>
      </w:r>
      <w:r w:rsidR="00FB22F7" w:rsidRPr="00255599">
        <w:rPr>
          <w:rFonts w:ascii="Arial" w:hAnsi="Arial" w:cs="Arial"/>
          <w:sz w:val="22"/>
          <w:szCs w:val="22"/>
        </w:rPr>
        <w:t xml:space="preserve">s and Engineering </w:t>
      </w:r>
      <w:r w:rsidRPr="00255599">
        <w:rPr>
          <w:rFonts w:ascii="Arial" w:hAnsi="Arial" w:cs="Arial"/>
          <w:sz w:val="22"/>
          <w:szCs w:val="22"/>
        </w:rPr>
        <w:t>continue to have weak outcomes</w:t>
      </w:r>
      <w:r w:rsidR="00FB22F7" w:rsidRPr="00255599">
        <w:rPr>
          <w:rFonts w:ascii="Arial" w:hAnsi="Arial" w:cs="Arial"/>
          <w:sz w:val="22"/>
          <w:szCs w:val="22"/>
        </w:rPr>
        <w:t xml:space="preserve">, however outcomes had improved through inclusion in Course Review and will be included for a second year. </w:t>
      </w:r>
    </w:p>
    <w:p w14:paraId="1249ACFA" w14:textId="77777777" w:rsidR="00FB22F7" w:rsidRPr="00255599" w:rsidRDefault="00FB22F7" w:rsidP="002246B5">
      <w:pPr>
        <w:pStyle w:val="Default"/>
        <w:numPr>
          <w:ilvl w:val="0"/>
          <w:numId w:val="5"/>
        </w:numPr>
        <w:rPr>
          <w:rFonts w:ascii="Arial" w:hAnsi="Arial" w:cs="Arial"/>
          <w:sz w:val="22"/>
          <w:szCs w:val="22"/>
        </w:rPr>
      </w:pPr>
      <w:r w:rsidRPr="00255599">
        <w:rPr>
          <w:rFonts w:ascii="Arial" w:hAnsi="Arial" w:cs="Arial"/>
          <w:sz w:val="22"/>
          <w:szCs w:val="22"/>
        </w:rPr>
        <w:t xml:space="preserve">Level 6 Applied Science has been removed from the curriculum offer due to low numbers and repeated years of poor outcomes. Highers have been made available for students to undertake on a part time basis. </w:t>
      </w:r>
    </w:p>
    <w:p w14:paraId="2F7DBE80" w14:textId="77777777" w:rsidR="002246B5" w:rsidRPr="00255599" w:rsidRDefault="002246B5" w:rsidP="00D629BE">
      <w:pPr>
        <w:pStyle w:val="Default"/>
        <w:numPr>
          <w:ilvl w:val="0"/>
          <w:numId w:val="5"/>
        </w:numPr>
        <w:rPr>
          <w:rFonts w:ascii="Arial" w:hAnsi="Arial" w:cs="Arial"/>
          <w:sz w:val="22"/>
          <w:szCs w:val="22"/>
        </w:rPr>
      </w:pPr>
      <w:r w:rsidRPr="00255599">
        <w:rPr>
          <w:rFonts w:ascii="Arial" w:hAnsi="Arial" w:cs="Arial"/>
          <w:sz w:val="22"/>
          <w:szCs w:val="22"/>
        </w:rPr>
        <w:t>Course review has been expan</w:t>
      </w:r>
      <w:r w:rsidR="001959D2" w:rsidRPr="00255599">
        <w:rPr>
          <w:rFonts w:ascii="Arial" w:hAnsi="Arial" w:cs="Arial"/>
          <w:sz w:val="22"/>
          <w:szCs w:val="22"/>
        </w:rPr>
        <w:t>d</w:t>
      </w:r>
      <w:r w:rsidRPr="00255599">
        <w:rPr>
          <w:rFonts w:ascii="Arial" w:hAnsi="Arial" w:cs="Arial"/>
          <w:sz w:val="22"/>
          <w:szCs w:val="22"/>
        </w:rPr>
        <w:t>ed to included Higher awards in response to poor outcomes in 18/19.</w:t>
      </w:r>
    </w:p>
    <w:p w14:paraId="0601F983" w14:textId="77777777" w:rsidR="00D629BE" w:rsidRPr="00D629BE" w:rsidRDefault="00D629BE" w:rsidP="00D629BE">
      <w:pPr>
        <w:pStyle w:val="Default"/>
        <w:ind w:left="720"/>
        <w:rPr>
          <w:rFonts w:ascii="Arial" w:hAnsi="Arial" w:cs="Arial"/>
          <w:sz w:val="22"/>
          <w:szCs w:val="22"/>
        </w:rPr>
      </w:pPr>
    </w:p>
    <w:p w14:paraId="14CDD53C" w14:textId="77777777" w:rsidR="008725C9" w:rsidRPr="00255599" w:rsidRDefault="008725C9" w:rsidP="00C94DC4">
      <w:pPr>
        <w:pStyle w:val="ListParagraph"/>
        <w:numPr>
          <w:ilvl w:val="0"/>
          <w:numId w:val="10"/>
        </w:numPr>
        <w:rPr>
          <w:rFonts w:ascii="Arial" w:hAnsi="Arial" w:cs="Arial"/>
          <w:b/>
        </w:rPr>
      </w:pPr>
      <w:r w:rsidRPr="00255599">
        <w:rPr>
          <w:rFonts w:ascii="Arial" w:hAnsi="Arial" w:cs="Arial"/>
          <w:b/>
        </w:rPr>
        <w:t>How Good is Our Progression</w:t>
      </w:r>
      <w:r w:rsidR="00466C9A" w:rsidRPr="00255599">
        <w:rPr>
          <w:rFonts w:ascii="Arial" w:hAnsi="Arial" w:cs="Arial"/>
          <w:b/>
        </w:rPr>
        <w:t>?</w:t>
      </w:r>
    </w:p>
    <w:tbl>
      <w:tblPr>
        <w:tblStyle w:val="TableGrid"/>
        <w:tblW w:w="9634" w:type="dxa"/>
        <w:tblLook w:val="04A0" w:firstRow="1" w:lastRow="0" w:firstColumn="1" w:lastColumn="0" w:noHBand="0" w:noVBand="1"/>
      </w:tblPr>
      <w:tblGrid>
        <w:gridCol w:w="8500"/>
        <w:gridCol w:w="1134"/>
      </w:tblGrid>
      <w:tr w:rsidR="00255599" w:rsidRPr="00466C9A" w14:paraId="26E0778F" w14:textId="77777777" w:rsidTr="00116DE7">
        <w:trPr>
          <w:trHeight w:val="300"/>
        </w:trPr>
        <w:tc>
          <w:tcPr>
            <w:tcW w:w="8500" w:type="dxa"/>
            <w:shd w:val="clear" w:color="auto" w:fill="D9D9D9" w:themeFill="background1" w:themeFillShade="D9"/>
            <w:noWrap/>
            <w:hideMark/>
          </w:tcPr>
          <w:p w14:paraId="377A0C94" w14:textId="77777777" w:rsidR="00255599" w:rsidRPr="00466C9A" w:rsidRDefault="00255599" w:rsidP="00116DE7">
            <w:pPr>
              <w:rPr>
                <w:rFonts w:ascii="Arial" w:hAnsi="Arial" w:cs="Arial"/>
                <w:b/>
                <w:bCs/>
                <w:sz w:val="18"/>
                <w:szCs w:val="18"/>
              </w:rPr>
            </w:pPr>
            <w:r w:rsidRPr="00466C9A">
              <w:rPr>
                <w:rFonts w:ascii="Arial" w:hAnsi="Arial" w:cs="Arial"/>
                <w:b/>
                <w:bCs/>
                <w:sz w:val="18"/>
                <w:szCs w:val="18"/>
              </w:rPr>
              <w:t>NATIONAL MEASURE</w:t>
            </w:r>
          </w:p>
        </w:tc>
        <w:tc>
          <w:tcPr>
            <w:tcW w:w="1134" w:type="dxa"/>
            <w:shd w:val="clear" w:color="auto" w:fill="D9D9D9" w:themeFill="background1" w:themeFillShade="D9"/>
            <w:noWrap/>
            <w:hideMark/>
          </w:tcPr>
          <w:p w14:paraId="604162EE" w14:textId="77777777" w:rsidR="00255599" w:rsidRDefault="00255599" w:rsidP="00116DE7">
            <w:pPr>
              <w:rPr>
                <w:rFonts w:ascii="Arial" w:hAnsi="Arial" w:cs="Arial"/>
                <w:b/>
                <w:bCs/>
                <w:sz w:val="18"/>
                <w:szCs w:val="18"/>
              </w:rPr>
            </w:pPr>
            <w:r>
              <w:rPr>
                <w:rFonts w:ascii="Arial" w:hAnsi="Arial" w:cs="Arial"/>
                <w:b/>
                <w:bCs/>
                <w:sz w:val="18"/>
                <w:szCs w:val="18"/>
              </w:rPr>
              <w:t>Moray College</w:t>
            </w:r>
          </w:p>
          <w:p w14:paraId="477D2425" w14:textId="77777777" w:rsidR="00255599" w:rsidRPr="00466C9A" w:rsidRDefault="00255599" w:rsidP="00116DE7">
            <w:pPr>
              <w:rPr>
                <w:rFonts w:ascii="Arial" w:hAnsi="Arial" w:cs="Arial"/>
                <w:b/>
                <w:bCs/>
                <w:sz w:val="18"/>
                <w:szCs w:val="18"/>
              </w:rPr>
            </w:pPr>
            <w:r w:rsidRPr="00466C9A">
              <w:rPr>
                <w:rFonts w:ascii="Arial" w:hAnsi="Arial" w:cs="Arial"/>
                <w:b/>
                <w:bCs/>
                <w:sz w:val="18"/>
                <w:szCs w:val="18"/>
              </w:rPr>
              <w:t>2018-19</w:t>
            </w:r>
          </w:p>
        </w:tc>
      </w:tr>
      <w:tr w:rsidR="00C87E03" w:rsidRPr="00255599" w14:paraId="01CCA559" w14:textId="77777777" w:rsidTr="00466C9A">
        <w:trPr>
          <w:trHeight w:val="300"/>
        </w:trPr>
        <w:tc>
          <w:tcPr>
            <w:tcW w:w="8500" w:type="dxa"/>
            <w:noWrap/>
            <w:hideMark/>
          </w:tcPr>
          <w:p w14:paraId="0C5773CE" w14:textId="77777777" w:rsidR="00C87E03" w:rsidRPr="00255599" w:rsidRDefault="00C87E03">
            <w:pPr>
              <w:rPr>
                <w:rFonts w:ascii="Arial" w:hAnsi="Arial" w:cs="Arial"/>
                <w:b/>
                <w:bCs/>
                <w:sz w:val="18"/>
                <w:szCs w:val="18"/>
              </w:rPr>
            </w:pPr>
            <w:r w:rsidRPr="00255599">
              <w:rPr>
                <w:rFonts w:ascii="Arial" w:hAnsi="Arial" w:cs="Arial"/>
                <w:b/>
                <w:bCs/>
                <w:sz w:val="18"/>
                <w:szCs w:val="18"/>
              </w:rPr>
              <w:t>5. The number of starts for contracted apprenticeships (including industry bodies such as CITB and SECTT)</w:t>
            </w:r>
          </w:p>
        </w:tc>
        <w:tc>
          <w:tcPr>
            <w:tcW w:w="1134" w:type="dxa"/>
            <w:noWrap/>
            <w:hideMark/>
          </w:tcPr>
          <w:p w14:paraId="12026AEC" w14:textId="77777777" w:rsidR="00C87E03" w:rsidRPr="00255599" w:rsidRDefault="00C87E03" w:rsidP="00C87E03">
            <w:pPr>
              <w:rPr>
                <w:rFonts w:ascii="Arial" w:hAnsi="Arial" w:cs="Arial"/>
                <w:sz w:val="18"/>
                <w:szCs w:val="18"/>
              </w:rPr>
            </w:pPr>
            <w:r w:rsidRPr="00255599">
              <w:rPr>
                <w:rFonts w:ascii="Arial" w:hAnsi="Arial" w:cs="Arial"/>
                <w:b/>
                <w:sz w:val="18"/>
                <w:szCs w:val="18"/>
              </w:rPr>
              <w:t> </w:t>
            </w:r>
            <w:r w:rsidR="00DF4C18" w:rsidRPr="00255599">
              <w:rPr>
                <w:rFonts w:ascii="Arial" w:hAnsi="Arial" w:cs="Arial"/>
                <w:sz w:val="18"/>
                <w:szCs w:val="18"/>
              </w:rPr>
              <w:t>36</w:t>
            </w:r>
          </w:p>
        </w:tc>
      </w:tr>
      <w:tr w:rsidR="00C87E03" w:rsidRPr="00255599" w14:paraId="2DD433BB" w14:textId="77777777" w:rsidTr="00466C9A">
        <w:trPr>
          <w:trHeight w:val="300"/>
        </w:trPr>
        <w:tc>
          <w:tcPr>
            <w:tcW w:w="8500" w:type="dxa"/>
            <w:noWrap/>
            <w:hideMark/>
          </w:tcPr>
          <w:p w14:paraId="22EFF0FF" w14:textId="77777777" w:rsidR="00C87E03" w:rsidRPr="00255599" w:rsidRDefault="00C87E03">
            <w:pPr>
              <w:rPr>
                <w:rFonts w:ascii="Arial" w:hAnsi="Arial" w:cs="Arial"/>
                <w:b/>
                <w:bCs/>
                <w:sz w:val="18"/>
                <w:szCs w:val="18"/>
              </w:rPr>
            </w:pPr>
            <w:r w:rsidRPr="00255599">
              <w:rPr>
                <w:rFonts w:ascii="Arial" w:hAnsi="Arial" w:cs="Arial"/>
                <w:b/>
                <w:bCs/>
                <w:sz w:val="18"/>
                <w:szCs w:val="18"/>
              </w:rPr>
              <w:t>6. The number and proportion of full-time learners with substantial 'work placement experience' as part of their programme of study</w:t>
            </w:r>
          </w:p>
        </w:tc>
        <w:tc>
          <w:tcPr>
            <w:tcW w:w="1134" w:type="dxa"/>
            <w:noWrap/>
            <w:hideMark/>
          </w:tcPr>
          <w:p w14:paraId="69FD19D0" w14:textId="77777777" w:rsidR="00C87E03" w:rsidRPr="00255599" w:rsidRDefault="00C87E03" w:rsidP="00C87E03">
            <w:pPr>
              <w:rPr>
                <w:rFonts w:ascii="Arial" w:hAnsi="Arial" w:cs="Arial"/>
                <w:sz w:val="18"/>
                <w:szCs w:val="18"/>
              </w:rPr>
            </w:pPr>
            <w:r w:rsidRPr="00255599">
              <w:rPr>
                <w:rFonts w:ascii="Arial" w:hAnsi="Arial" w:cs="Arial"/>
                <w:sz w:val="18"/>
                <w:szCs w:val="18"/>
              </w:rPr>
              <w:t> </w:t>
            </w:r>
          </w:p>
        </w:tc>
      </w:tr>
      <w:tr w:rsidR="00C87E03" w:rsidRPr="00255599" w14:paraId="61991C25" w14:textId="77777777" w:rsidTr="00466C9A">
        <w:trPr>
          <w:trHeight w:val="300"/>
        </w:trPr>
        <w:tc>
          <w:tcPr>
            <w:tcW w:w="8500" w:type="dxa"/>
            <w:noWrap/>
            <w:hideMark/>
          </w:tcPr>
          <w:p w14:paraId="40D14761" w14:textId="77777777" w:rsidR="00C87E03" w:rsidRPr="00255599" w:rsidRDefault="00C87E03">
            <w:pPr>
              <w:rPr>
                <w:rFonts w:ascii="Arial" w:hAnsi="Arial" w:cs="Arial"/>
                <w:bCs/>
                <w:sz w:val="18"/>
                <w:szCs w:val="18"/>
              </w:rPr>
            </w:pPr>
            <w:r w:rsidRPr="00255599">
              <w:rPr>
                <w:rFonts w:ascii="Arial" w:hAnsi="Arial" w:cs="Arial"/>
                <w:bCs/>
                <w:sz w:val="18"/>
                <w:szCs w:val="18"/>
              </w:rPr>
              <w:t xml:space="preserve">      Total number of full-time learners</w:t>
            </w:r>
          </w:p>
        </w:tc>
        <w:tc>
          <w:tcPr>
            <w:tcW w:w="1134" w:type="dxa"/>
            <w:noWrap/>
            <w:hideMark/>
          </w:tcPr>
          <w:p w14:paraId="37AC21CA" w14:textId="77777777" w:rsidR="00C87E03" w:rsidRPr="00255599" w:rsidRDefault="00C87E03" w:rsidP="00C87E03">
            <w:pPr>
              <w:rPr>
                <w:rFonts w:ascii="Arial" w:hAnsi="Arial" w:cs="Arial"/>
                <w:sz w:val="18"/>
                <w:szCs w:val="18"/>
              </w:rPr>
            </w:pPr>
            <w:r w:rsidRPr="00255599">
              <w:rPr>
                <w:rFonts w:ascii="Arial" w:hAnsi="Arial" w:cs="Arial"/>
                <w:sz w:val="18"/>
                <w:szCs w:val="18"/>
              </w:rPr>
              <w:t>749</w:t>
            </w:r>
          </w:p>
        </w:tc>
      </w:tr>
      <w:tr w:rsidR="00C87E03" w:rsidRPr="00255599" w14:paraId="47E60083" w14:textId="77777777" w:rsidTr="00466C9A">
        <w:trPr>
          <w:trHeight w:val="300"/>
        </w:trPr>
        <w:tc>
          <w:tcPr>
            <w:tcW w:w="8500" w:type="dxa"/>
            <w:noWrap/>
            <w:hideMark/>
          </w:tcPr>
          <w:p w14:paraId="49D9A882" w14:textId="77777777" w:rsidR="00C87E03" w:rsidRPr="00255599" w:rsidRDefault="00C87E03">
            <w:pPr>
              <w:rPr>
                <w:rFonts w:ascii="Arial" w:hAnsi="Arial" w:cs="Arial"/>
                <w:bCs/>
                <w:sz w:val="18"/>
                <w:szCs w:val="18"/>
              </w:rPr>
            </w:pPr>
            <w:r w:rsidRPr="00255599">
              <w:rPr>
                <w:rFonts w:ascii="Arial" w:hAnsi="Arial" w:cs="Arial"/>
                <w:bCs/>
                <w:sz w:val="18"/>
                <w:szCs w:val="18"/>
              </w:rPr>
              <w:t xml:space="preserve">      Number of full-time learners with substantial 'work placement experience' as part of their programme of study</w:t>
            </w:r>
          </w:p>
        </w:tc>
        <w:tc>
          <w:tcPr>
            <w:tcW w:w="1134" w:type="dxa"/>
            <w:noWrap/>
            <w:hideMark/>
          </w:tcPr>
          <w:p w14:paraId="3E2260BD" w14:textId="77777777" w:rsidR="00C87E03" w:rsidRPr="00255599" w:rsidRDefault="00C87E03" w:rsidP="00C87E03">
            <w:pPr>
              <w:rPr>
                <w:rFonts w:ascii="Arial" w:hAnsi="Arial" w:cs="Arial"/>
                <w:sz w:val="18"/>
                <w:szCs w:val="18"/>
              </w:rPr>
            </w:pPr>
            <w:r w:rsidRPr="00255599">
              <w:rPr>
                <w:rFonts w:ascii="Arial" w:hAnsi="Arial" w:cs="Arial"/>
                <w:sz w:val="18"/>
                <w:szCs w:val="18"/>
              </w:rPr>
              <w:t>36</w:t>
            </w:r>
          </w:p>
        </w:tc>
      </w:tr>
      <w:tr w:rsidR="00C87E03" w:rsidRPr="00255599" w14:paraId="353D59A9" w14:textId="77777777" w:rsidTr="00466C9A">
        <w:trPr>
          <w:trHeight w:val="300"/>
        </w:trPr>
        <w:tc>
          <w:tcPr>
            <w:tcW w:w="8500" w:type="dxa"/>
            <w:noWrap/>
            <w:hideMark/>
          </w:tcPr>
          <w:p w14:paraId="5DAE70DD" w14:textId="77777777" w:rsidR="00C87E03" w:rsidRPr="00255599" w:rsidRDefault="00C87E03">
            <w:pPr>
              <w:rPr>
                <w:rFonts w:ascii="Arial" w:hAnsi="Arial" w:cs="Arial"/>
                <w:bCs/>
                <w:sz w:val="18"/>
                <w:szCs w:val="18"/>
              </w:rPr>
            </w:pPr>
            <w:r w:rsidRPr="00255599">
              <w:rPr>
                <w:rFonts w:ascii="Arial" w:hAnsi="Arial" w:cs="Arial"/>
                <w:bCs/>
                <w:sz w:val="18"/>
                <w:szCs w:val="18"/>
              </w:rPr>
              <w:t xml:space="preserve">      Proportion of full-time learners with substantial 'work placement experience' as part of their programme of study</w:t>
            </w:r>
          </w:p>
        </w:tc>
        <w:tc>
          <w:tcPr>
            <w:tcW w:w="1134" w:type="dxa"/>
            <w:noWrap/>
            <w:hideMark/>
          </w:tcPr>
          <w:p w14:paraId="082CAEDF" w14:textId="77777777" w:rsidR="00C87E03" w:rsidRPr="00255599" w:rsidRDefault="00C87E03" w:rsidP="00C87E03">
            <w:pPr>
              <w:rPr>
                <w:rFonts w:ascii="Arial" w:hAnsi="Arial" w:cs="Arial"/>
                <w:sz w:val="18"/>
                <w:szCs w:val="18"/>
              </w:rPr>
            </w:pPr>
            <w:r w:rsidRPr="00255599">
              <w:rPr>
                <w:rFonts w:ascii="Arial" w:hAnsi="Arial" w:cs="Arial"/>
                <w:sz w:val="18"/>
                <w:szCs w:val="18"/>
              </w:rPr>
              <w:t>4.8%</w:t>
            </w:r>
          </w:p>
        </w:tc>
      </w:tr>
      <w:tr w:rsidR="00C87E03" w:rsidRPr="00255599" w14:paraId="2CFA2809" w14:textId="77777777" w:rsidTr="00466C9A">
        <w:trPr>
          <w:trHeight w:val="300"/>
        </w:trPr>
        <w:tc>
          <w:tcPr>
            <w:tcW w:w="8500" w:type="dxa"/>
            <w:noWrap/>
            <w:hideMark/>
          </w:tcPr>
          <w:p w14:paraId="0DA56829" w14:textId="77777777" w:rsidR="00C87E03" w:rsidRPr="00255599" w:rsidRDefault="00C87E03">
            <w:pPr>
              <w:rPr>
                <w:rFonts w:ascii="Arial" w:hAnsi="Arial" w:cs="Arial"/>
                <w:b/>
                <w:bCs/>
                <w:sz w:val="18"/>
                <w:szCs w:val="18"/>
              </w:rPr>
            </w:pPr>
            <w:r w:rsidRPr="00255599">
              <w:rPr>
                <w:rFonts w:ascii="Arial" w:hAnsi="Arial" w:cs="Arial"/>
                <w:b/>
                <w:bCs/>
                <w:sz w:val="18"/>
                <w:szCs w:val="18"/>
              </w:rPr>
              <w:t xml:space="preserve">7. The number and proportion of </w:t>
            </w:r>
            <w:r w:rsidR="0086597E" w:rsidRPr="00255599">
              <w:rPr>
                <w:rFonts w:ascii="Arial" w:hAnsi="Arial" w:cs="Arial"/>
                <w:b/>
                <w:bCs/>
                <w:sz w:val="18"/>
                <w:szCs w:val="18"/>
              </w:rPr>
              <w:t>successful</w:t>
            </w:r>
            <w:r w:rsidRPr="00255599">
              <w:rPr>
                <w:rFonts w:ascii="Arial" w:hAnsi="Arial" w:cs="Arial"/>
                <w:b/>
                <w:bCs/>
                <w:sz w:val="18"/>
                <w:szCs w:val="18"/>
              </w:rPr>
              <w:t xml:space="preserve"> students who have achieved HNC or HND qualifications articulating to degree level courses with advanced standing </w:t>
            </w:r>
          </w:p>
        </w:tc>
        <w:tc>
          <w:tcPr>
            <w:tcW w:w="1134" w:type="dxa"/>
            <w:noWrap/>
            <w:hideMark/>
          </w:tcPr>
          <w:p w14:paraId="1D99B67A" w14:textId="77777777" w:rsidR="00C87E03" w:rsidRPr="00255599" w:rsidRDefault="00C87E03" w:rsidP="00C87E03">
            <w:pPr>
              <w:rPr>
                <w:rFonts w:ascii="Arial" w:hAnsi="Arial" w:cs="Arial"/>
                <w:bCs/>
                <w:sz w:val="18"/>
                <w:szCs w:val="18"/>
              </w:rPr>
            </w:pPr>
            <w:r w:rsidRPr="00255599">
              <w:rPr>
                <w:rFonts w:ascii="Arial" w:hAnsi="Arial" w:cs="Arial"/>
                <w:bCs/>
                <w:sz w:val="18"/>
                <w:szCs w:val="18"/>
              </w:rPr>
              <w:t> </w:t>
            </w:r>
            <w:r w:rsidR="00221C01" w:rsidRPr="00255599">
              <w:rPr>
                <w:rFonts w:ascii="Arial" w:hAnsi="Arial" w:cs="Arial"/>
                <w:bCs/>
                <w:sz w:val="18"/>
                <w:szCs w:val="18"/>
              </w:rPr>
              <w:t>N/A</w:t>
            </w:r>
          </w:p>
        </w:tc>
      </w:tr>
      <w:tr w:rsidR="00C87E03" w:rsidRPr="00255599" w14:paraId="60FEA31C" w14:textId="77777777" w:rsidTr="00466C9A">
        <w:trPr>
          <w:trHeight w:val="300"/>
        </w:trPr>
        <w:tc>
          <w:tcPr>
            <w:tcW w:w="8500" w:type="dxa"/>
            <w:noWrap/>
            <w:hideMark/>
          </w:tcPr>
          <w:p w14:paraId="13DEA036" w14:textId="77777777" w:rsidR="00C87E03" w:rsidRPr="00255599" w:rsidRDefault="00C87E03">
            <w:pPr>
              <w:rPr>
                <w:rFonts w:ascii="Arial" w:hAnsi="Arial" w:cs="Arial"/>
                <w:b/>
                <w:bCs/>
                <w:sz w:val="18"/>
                <w:szCs w:val="18"/>
              </w:rPr>
            </w:pPr>
            <w:r w:rsidRPr="00255599">
              <w:rPr>
                <w:rFonts w:ascii="Arial" w:hAnsi="Arial" w:cs="Arial"/>
                <w:b/>
                <w:bCs/>
                <w:sz w:val="18"/>
                <w:szCs w:val="18"/>
              </w:rPr>
              <w:t>8. The number and proportion of full-time college qualifiers in work, training and/or further study 3-6 months after qualifying</w:t>
            </w:r>
          </w:p>
        </w:tc>
        <w:tc>
          <w:tcPr>
            <w:tcW w:w="1134" w:type="dxa"/>
            <w:noWrap/>
            <w:hideMark/>
          </w:tcPr>
          <w:p w14:paraId="5EB50145" w14:textId="77777777" w:rsidR="00C87E03" w:rsidRPr="00255599" w:rsidRDefault="00C87E03" w:rsidP="00C87E03">
            <w:pPr>
              <w:rPr>
                <w:rFonts w:ascii="Arial" w:hAnsi="Arial" w:cs="Arial"/>
                <w:bCs/>
                <w:sz w:val="18"/>
                <w:szCs w:val="18"/>
              </w:rPr>
            </w:pPr>
            <w:r w:rsidRPr="00255599">
              <w:rPr>
                <w:rFonts w:ascii="Arial" w:hAnsi="Arial" w:cs="Arial"/>
                <w:bCs/>
                <w:sz w:val="18"/>
                <w:szCs w:val="18"/>
              </w:rPr>
              <w:t> </w:t>
            </w:r>
          </w:p>
        </w:tc>
      </w:tr>
      <w:tr w:rsidR="00C87E03" w:rsidRPr="00255599" w14:paraId="1597EA84" w14:textId="77777777" w:rsidTr="00466C9A">
        <w:trPr>
          <w:trHeight w:val="300"/>
        </w:trPr>
        <w:tc>
          <w:tcPr>
            <w:tcW w:w="8500" w:type="dxa"/>
            <w:noWrap/>
            <w:hideMark/>
          </w:tcPr>
          <w:p w14:paraId="23C44A5B" w14:textId="77777777" w:rsidR="00C87E03" w:rsidRPr="00255599" w:rsidRDefault="00C87E03">
            <w:pPr>
              <w:rPr>
                <w:rFonts w:ascii="Arial" w:hAnsi="Arial" w:cs="Arial"/>
                <w:bCs/>
                <w:sz w:val="18"/>
                <w:szCs w:val="18"/>
              </w:rPr>
            </w:pPr>
            <w:r w:rsidRPr="00255599">
              <w:rPr>
                <w:rFonts w:ascii="Arial" w:hAnsi="Arial" w:cs="Arial"/>
                <w:bCs/>
                <w:sz w:val="18"/>
                <w:szCs w:val="18"/>
              </w:rPr>
              <w:t xml:space="preserve">      The total number of full-time FE college qualifiers (confirmed destinations)</w:t>
            </w:r>
          </w:p>
        </w:tc>
        <w:tc>
          <w:tcPr>
            <w:tcW w:w="1134" w:type="dxa"/>
            <w:noWrap/>
            <w:hideMark/>
          </w:tcPr>
          <w:p w14:paraId="3C654F17" w14:textId="77777777" w:rsidR="00C87E03" w:rsidRPr="00255599" w:rsidRDefault="00773184" w:rsidP="00C87E03">
            <w:pPr>
              <w:rPr>
                <w:rFonts w:ascii="Arial" w:hAnsi="Arial" w:cs="Arial"/>
                <w:sz w:val="18"/>
                <w:szCs w:val="18"/>
              </w:rPr>
            </w:pPr>
            <w:r w:rsidRPr="00255599">
              <w:rPr>
                <w:rFonts w:ascii="Arial" w:hAnsi="Arial" w:cs="Arial"/>
                <w:sz w:val="18"/>
                <w:szCs w:val="18"/>
              </w:rPr>
              <w:t>399</w:t>
            </w:r>
          </w:p>
        </w:tc>
      </w:tr>
      <w:tr w:rsidR="00C87E03" w:rsidRPr="00255599" w14:paraId="2173CF9E" w14:textId="77777777" w:rsidTr="00466C9A">
        <w:trPr>
          <w:trHeight w:val="300"/>
        </w:trPr>
        <w:tc>
          <w:tcPr>
            <w:tcW w:w="8500" w:type="dxa"/>
            <w:noWrap/>
            <w:hideMark/>
          </w:tcPr>
          <w:p w14:paraId="000C9689" w14:textId="77777777" w:rsidR="00C87E03" w:rsidRPr="00255599" w:rsidRDefault="00C87E03">
            <w:pPr>
              <w:rPr>
                <w:rFonts w:ascii="Arial" w:hAnsi="Arial" w:cs="Arial"/>
                <w:bCs/>
                <w:sz w:val="18"/>
                <w:szCs w:val="18"/>
              </w:rPr>
            </w:pPr>
            <w:r w:rsidRPr="00255599">
              <w:rPr>
                <w:rFonts w:ascii="Arial" w:hAnsi="Arial" w:cs="Arial"/>
                <w:bCs/>
                <w:sz w:val="18"/>
                <w:szCs w:val="18"/>
              </w:rPr>
              <w:t xml:space="preserve">      The number of full-time FE college qualifiers in work, training and/or further study 3-6 months after qualifying</w:t>
            </w:r>
          </w:p>
        </w:tc>
        <w:tc>
          <w:tcPr>
            <w:tcW w:w="1134" w:type="dxa"/>
            <w:noWrap/>
            <w:hideMark/>
          </w:tcPr>
          <w:p w14:paraId="7DF7AB4E" w14:textId="77777777" w:rsidR="00C87E03" w:rsidRPr="00255599" w:rsidRDefault="00BA0B63" w:rsidP="00C87E03">
            <w:pPr>
              <w:rPr>
                <w:rFonts w:ascii="Arial" w:hAnsi="Arial" w:cs="Arial"/>
                <w:bCs/>
                <w:sz w:val="18"/>
                <w:szCs w:val="18"/>
              </w:rPr>
            </w:pPr>
            <w:r w:rsidRPr="00255599">
              <w:rPr>
                <w:rFonts w:ascii="Arial" w:hAnsi="Arial" w:cs="Arial"/>
                <w:bCs/>
                <w:sz w:val="18"/>
                <w:szCs w:val="18"/>
              </w:rPr>
              <w:t>390</w:t>
            </w:r>
          </w:p>
        </w:tc>
      </w:tr>
      <w:tr w:rsidR="00C87E03" w:rsidRPr="00255599" w14:paraId="443A8588" w14:textId="77777777" w:rsidTr="00466C9A">
        <w:trPr>
          <w:trHeight w:val="300"/>
        </w:trPr>
        <w:tc>
          <w:tcPr>
            <w:tcW w:w="8500" w:type="dxa"/>
            <w:noWrap/>
            <w:hideMark/>
          </w:tcPr>
          <w:p w14:paraId="72F0A076" w14:textId="77777777" w:rsidR="00C87E03" w:rsidRPr="00255599" w:rsidRDefault="00C87E03">
            <w:pPr>
              <w:rPr>
                <w:rFonts w:ascii="Arial" w:hAnsi="Arial" w:cs="Arial"/>
                <w:bCs/>
                <w:sz w:val="18"/>
                <w:szCs w:val="18"/>
              </w:rPr>
            </w:pPr>
            <w:r w:rsidRPr="00255599">
              <w:rPr>
                <w:rFonts w:ascii="Arial" w:hAnsi="Arial" w:cs="Arial"/>
                <w:bCs/>
                <w:sz w:val="18"/>
                <w:szCs w:val="18"/>
              </w:rPr>
              <w:t xml:space="preserve">      The proportion of full-time FE college qualifiers in work, training and/or further study 3-6 months after qualifying</w:t>
            </w:r>
          </w:p>
        </w:tc>
        <w:tc>
          <w:tcPr>
            <w:tcW w:w="1134" w:type="dxa"/>
            <w:noWrap/>
            <w:hideMark/>
          </w:tcPr>
          <w:p w14:paraId="1448B453" w14:textId="77777777" w:rsidR="00C87E03" w:rsidRPr="00255599" w:rsidRDefault="00C87E03" w:rsidP="00C87E03">
            <w:pPr>
              <w:rPr>
                <w:rFonts w:ascii="Arial" w:hAnsi="Arial" w:cs="Arial"/>
                <w:bCs/>
                <w:sz w:val="18"/>
                <w:szCs w:val="18"/>
              </w:rPr>
            </w:pPr>
            <w:r w:rsidRPr="00255599">
              <w:rPr>
                <w:rFonts w:ascii="Arial" w:hAnsi="Arial" w:cs="Arial"/>
                <w:bCs/>
                <w:sz w:val="18"/>
                <w:szCs w:val="18"/>
              </w:rPr>
              <w:t> </w:t>
            </w:r>
            <w:r w:rsidR="00BA0B63" w:rsidRPr="00255599">
              <w:rPr>
                <w:rFonts w:ascii="Arial" w:hAnsi="Arial" w:cs="Arial"/>
                <w:bCs/>
                <w:sz w:val="18"/>
                <w:szCs w:val="18"/>
              </w:rPr>
              <w:t>97.7%</w:t>
            </w:r>
          </w:p>
        </w:tc>
      </w:tr>
      <w:tr w:rsidR="00C87E03" w:rsidRPr="00255599" w14:paraId="5EA1E411" w14:textId="77777777" w:rsidTr="00466C9A">
        <w:trPr>
          <w:trHeight w:val="300"/>
        </w:trPr>
        <w:tc>
          <w:tcPr>
            <w:tcW w:w="8500" w:type="dxa"/>
            <w:noWrap/>
            <w:hideMark/>
          </w:tcPr>
          <w:p w14:paraId="142180C9" w14:textId="77777777" w:rsidR="00C87E03" w:rsidRPr="00255599" w:rsidRDefault="00C87E03">
            <w:pPr>
              <w:rPr>
                <w:rFonts w:ascii="Arial" w:hAnsi="Arial" w:cs="Arial"/>
                <w:bCs/>
                <w:sz w:val="18"/>
                <w:szCs w:val="18"/>
              </w:rPr>
            </w:pPr>
            <w:r w:rsidRPr="00255599">
              <w:rPr>
                <w:rFonts w:ascii="Arial" w:hAnsi="Arial" w:cs="Arial"/>
                <w:bCs/>
                <w:sz w:val="18"/>
                <w:szCs w:val="18"/>
              </w:rPr>
              <w:t xml:space="preserve">      The total number of full-time HE college qualifiers (confirmed destinations)</w:t>
            </w:r>
          </w:p>
        </w:tc>
        <w:tc>
          <w:tcPr>
            <w:tcW w:w="1134" w:type="dxa"/>
            <w:noWrap/>
            <w:hideMark/>
          </w:tcPr>
          <w:p w14:paraId="64565258" w14:textId="77777777" w:rsidR="00C87E03" w:rsidRPr="00255599" w:rsidRDefault="00C87E03" w:rsidP="00C87E03">
            <w:pPr>
              <w:rPr>
                <w:rFonts w:ascii="Arial" w:hAnsi="Arial" w:cs="Arial"/>
                <w:sz w:val="18"/>
                <w:szCs w:val="18"/>
              </w:rPr>
            </w:pPr>
            <w:r w:rsidRPr="00255599">
              <w:rPr>
                <w:rFonts w:ascii="Arial" w:hAnsi="Arial" w:cs="Arial"/>
                <w:sz w:val="18"/>
                <w:szCs w:val="18"/>
              </w:rPr>
              <w:t> </w:t>
            </w:r>
            <w:r w:rsidR="00773184" w:rsidRPr="00255599">
              <w:rPr>
                <w:rFonts w:ascii="Arial" w:hAnsi="Arial" w:cs="Arial"/>
                <w:sz w:val="18"/>
                <w:szCs w:val="18"/>
              </w:rPr>
              <w:t>N/A</w:t>
            </w:r>
          </w:p>
        </w:tc>
      </w:tr>
      <w:tr w:rsidR="00C87E03" w:rsidRPr="00255599" w14:paraId="301D12A5" w14:textId="77777777" w:rsidTr="00466C9A">
        <w:trPr>
          <w:trHeight w:val="300"/>
        </w:trPr>
        <w:tc>
          <w:tcPr>
            <w:tcW w:w="8500" w:type="dxa"/>
            <w:noWrap/>
            <w:hideMark/>
          </w:tcPr>
          <w:p w14:paraId="03B741D0" w14:textId="77777777" w:rsidR="00C87E03" w:rsidRPr="00255599" w:rsidRDefault="00C87E03">
            <w:pPr>
              <w:rPr>
                <w:rFonts w:ascii="Arial" w:hAnsi="Arial" w:cs="Arial"/>
                <w:bCs/>
                <w:sz w:val="18"/>
                <w:szCs w:val="18"/>
              </w:rPr>
            </w:pPr>
            <w:r w:rsidRPr="00255599">
              <w:rPr>
                <w:rFonts w:ascii="Arial" w:hAnsi="Arial" w:cs="Arial"/>
                <w:bCs/>
                <w:sz w:val="18"/>
                <w:szCs w:val="18"/>
              </w:rPr>
              <w:t xml:space="preserve">      The number of full-time HE college qualifiers in work, training and/or further study 3-6 months after qualifying</w:t>
            </w:r>
          </w:p>
        </w:tc>
        <w:tc>
          <w:tcPr>
            <w:tcW w:w="1134" w:type="dxa"/>
            <w:noWrap/>
            <w:hideMark/>
          </w:tcPr>
          <w:p w14:paraId="28646FAD" w14:textId="77777777" w:rsidR="00C87E03" w:rsidRPr="00255599" w:rsidRDefault="00C87E03" w:rsidP="00C87E03">
            <w:pPr>
              <w:rPr>
                <w:rFonts w:ascii="Arial" w:hAnsi="Arial" w:cs="Arial"/>
                <w:bCs/>
                <w:sz w:val="18"/>
                <w:szCs w:val="18"/>
              </w:rPr>
            </w:pPr>
            <w:r w:rsidRPr="00255599">
              <w:rPr>
                <w:rFonts w:ascii="Arial" w:hAnsi="Arial" w:cs="Arial"/>
                <w:bCs/>
                <w:sz w:val="18"/>
                <w:szCs w:val="18"/>
              </w:rPr>
              <w:t> </w:t>
            </w:r>
            <w:r w:rsidR="00773184" w:rsidRPr="00255599">
              <w:rPr>
                <w:rFonts w:ascii="Arial" w:hAnsi="Arial" w:cs="Arial"/>
                <w:bCs/>
                <w:sz w:val="18"/>
                <w:szCs w:val="18"/>
              </w:rPr>
              <w:t>N/A</w:t>
            </w:r>
          </w:p>
        </w:tc>
      </w:tr>
      <w:tr w:rsidR="00C87E03" w:rsidRPr="00255599" w14:paraId="38DAC8FA" w14:textId="77777777" w:rsidTr="00466C9A">
        <w:trPr>
          <w:trHeight w:val="300"/>
        </w:trPr>
        <w:tc>
          <w:tcPr>
            <w:tcW w:w="8500" w:type="dxa"/>
            <w:noWrap/>
            <w:hideMark/>
          </w:tcPr>
          <w:p w14:paraId="666112C4" w14:textId="77777777" w:rsidR="00C87E03" w:rsidRPr="00255599" w:rsidRDefault="00C87E03">
            <w:pPr>
              <w:rPr>
                <w:rFonts w:ascii="Arial" w:hAnsi="Arial" w:cs="Arial"/>
                <w:bCs/>
                <w:sz w:val="18"/>
                <w:szCs w:val="18"/>
              </w:rPr>
            </w:pPr>
            <w:r w:rsidRPr="00255599">
              <w:rPr>
                <w:rFonts w:ascii="Arial" w:hAnsi="Arial" w:cs="Arial"/>
                <w:bCs/>
                <w:sz w:val="18"/>
                <w:szCs w:val="18"/>
              </w:rPr>
              <w:t xml:space="preserve">      The proportion of full-time HE college qualifiers in work, training and/or further study 3-6 months after qualifying</w:t>
            </w:r>
          </w:p>
        </w:tc>
        <w:tc>
          <w:tcPr>
            <w:tcW w:w="1134" w:type="dxa"/>
            <w:noWrap/>
            <w:hideMark/>
          </w:tcPr>
          <w:p w14:paraId="3519C657" w14:textId="77777777" w:rsidR="00C87E03" w:rsidRPr="00255599" w:rsidRDefault="00C87E03" w:rsidP="00C87E03">
            <w:pPr>
              <w:rPr>
                <w:rFonts w:ascii="Arial" w:hAnsi="Arial" w:cs="Arial"/>
                <w:bCs/>
                <w:sz w:val="18"/>
                <w:szCs w:val="18"/>
              </w:rPr>
            </w:pPr>
            <w:r w:rsidRPr="00255599">
              <w:rPr>
                <w:rFonts w:ascii="Arial" w:hAnsi="Arial" w:cs="Arial"/>
                <w:bCs/>
                <w:sz w:val="18"/>
                <w:szCs w:val="18"/>
              </w:rPr>
              <w:t> </w:t>
            </w:r>
            <w:r w:rsidR="00773184" w:rsidRPr="00255599">
              <w:rPr>
                <w:rFonts w:ascii="Arial" w:hAnsi="Arial" w:cs="Arial"/>
                <w:bCs/>
                <w:sz w:val="18"/>
                <w:szCs w:val="18"/>
              </w:rPr>
              <w:t>N/A</w:t>
            </w:r>
          </w:p>
        </w:tc>
      </w:tr>
      <w:tr w:rsidR="00C87E03" w:rsidRPr="0086597E" w14:paraId="6A5AFBE9" w14:textId="77777777" w:rsidTr="00466C9A">
        <w:trPr>
          <w:trHeight w:val="300"/>
        </w:trPr>
        <w:tc>
          <w:tcPr>
            <w:tcW w:w="8500" w:type="dxa"/>
            <w:noWrap/>
            <w:hideMark/>
          </w:tcPr>
          <w:p w14:paraId="3C5D02B3" w14:textId="77777777" w:rsidR="00C87E03" w:rsidRPr="00255599" w:rsidRDefault="00C87E03">
            <w:pPr>
              <w:rPr>
                <w:rFonts w:ascii="Arial" w:hAnsi="Arial" w:cs="Arial"/>
                <w:b/>
                <w:bCs/>
                <w:sz w:val="18"/>
                <w:szCs w:val="18"/>
              </w:rPr>
            </w:pPr>
            <w:r w:rsidRPr="00255599">
              <w:rPr>
                <w:rFonts w:ascii="Arial" w:hAnsi="Arial" w:cs="Arial"/>
                <w:b/>
                <w:bCs/>
                <w:sz w:val="18"/>
                <w:szCs w:val="18"/>
              </w:rPr>
              <w:t>9. The percentage of students overall, satisfied with their college experience (SSES survey)</w:t>
            </w:r>
          </w:p>
        </w:tc>
        <w:tc>
          <w:tcPr>
            <w:tcW w:w="1134" w:type="dxa"/>
            <w:noWrap/>
            <w:hideMark/>
          </w:tcPr>
          <w:p w14:paraId="573D6BBC" w14:textId="77777777" w:rsidR="00C87E03" w:rsidRPr="0086597E" w:rsidRDefault="00BA0B63" w:rsidP="00C87E03">
            <w:pPr>
              <w:rPr>
                <w:rFonts w:ascii="Arial" w:hAnsi="Arial" w:cs="Arial"/>
                <w:sz w:val="18"/>
                <w:szCs w:val="18"/>
              </w:rPr>
            </w:pPr>
            <w:r w:rsidRPr="00255599">
              <w:rPr>
                <w:rFonts w:ascii="Arial" w:hAnsi="Arial" w:cs="Arial"/>
                <w:sz w:val="18"/>
                <w:szCs w:val="18"/>
              </w:rPr>
              <w:t>92.6%</w:t>
            </w:r>
          </w:p>
        </w:tc>
      </w:tr>
    </w:tbl>
    <w:p w14:paraId="3F7F1A12" w14:textId="77777777" w:rsidR="00C94DC4" w:rsidRDefault="00C94DC4" w:rsidP="006857B8">
      <w:pPr>
        <w:rPr>
          <w:rFonts w:ascii="Arial" w:hAnsi="Arial" w:cs="Arial"/>
          <w:b/>
        </w:rPr>
      </w:pPr>
    </w:p>
    <w:p w14:paraId="0A180B1F" w14:textId="77777777" w:rsidR="006857B8" w:rsidRPr="009D1D09" w:rsidRDefault="006857B8" w:rsidP="006857B8">
      <w:pPr>
        <w:rPr>
          <w:rFonts w:ascii="Arial" w:hAnsi="Arial" w:cs="Arial"/>
          <w:b/>
        </w:rPr>
      </w:pPr>
      <w:r w:rsidRPr="009D1D09">
        <w:rPr>
          <w:rFonts w:ascii="Arial" w:hAnsi="Arial" w:cs="Arial"/>
          <w:b/>
        </w:rPr>
        <w:t>Commentary</w:t>
      </w:r>
    </w:p>
    <w:p w14:paraId="576F4AEC" w14:textId="77777777" w:rsidR="009D1D09" w:rsidRDefault="009D1D09" w:rsidP="005B35C0">
      <w:pPr>
        <w:rPr>
          <w:rFonts w:ascii="Arial" w:hAnsi="Arial" w:cs="Arial"/>
        </w:rPr>
      </w:pPr>
      <w:r w:rsidRPr="009D1D09">
        <w:rPr>
          <w:rFonts w:ascii="Arial" w:hAnsi="Arial" w:cs="Arial"/>
        </w:rPr>
        <w:t xml:space="preserve">Student satisfaction has fallen slightly from </w:t>
      </w:r>
      <w:r w:rsidR="00255599">
        <w:rPr>
          <w:rFonts w:ascii="Arial" w:hAnsi="Arial" w:cs="Arial"/>
        </w:rPr>
        <w:t xml:space="preserve">session </w:t>
      </w:r>
      <w:r w:rsidRPr="009D1D09">
        <w:rPr>
          <w:rFonts w:ascii="Arial" w:hAnsi="Arial" w:cs="Arial"/>
        </w:rPr>
        <w:t>2017</w:t>
      </w:r>
      <w:r w:rsidR="00255599">
        <w:rPr>
          <w:rFonts w:ascii="Arial" w:hAnsi="Arial" w:cs="Arial"/>
        </w:rPr>
        <w:t>/</w:t>
      </w:r>
      <w:r w:rsidRPr="009D1D09">
        <w:rPr>
          <w:rFonts w:ascii="Arial" w:hAnsi="Arial" w:cs="Arial"/>
        </w:rPr>
        <w:t xml:space="preserve">18 to 92.6% (from 93.9%) however this was not unexpected given the period of industrial action that took place in Semester 2 of </w:t>
      </w:r>
      <w:r w:rsidR="00255599">
        <w:rPr>
          <w:rFonts w:ascii="Arial" w:hAnsi="Arial" w:cs="Arial"/>
        </w:rPr>
        <w:t xml:space="preserve">session </w:t>
      </w:r>
      <w:r w:rsidRPr="009D1D09">
        <w:rPr>
          <w:rFonts w:ascii="Arial" w:hAnsi="Arial" w:cs="Arial"/>
        </w:rPr>
        <w:t>2018</w:t>
      </w:r>
      <w:r w:rsidR="00255599">
        <w:rPr>
          <w:rFonts w:ascii="Arial" w:hAnsi="Arial" w:cs="Arial"/>
        </w:rPr>
        <w:t>/</w:t>
      </w:r>
      <w:r w:rsidRPr="009D1D09">
        <w:rPr>
          <w:rFonts w:ascii="Arial" w:hAnsi="Arial" w:cs="Arial"/>
        </w:rPr>
        <w:t xml:space="preserve">19 and it remains above the targeted </w:t>
      </w:r>
      <w:r w:rsidR="002A4694">
        <w:rPr>
          <w:rFonts w:ascii="Arial" w:hAnsi="Arial" w:cs="Arial"/>
        </w:rPr>
        <w:t xml:space="preserve">local </w:t>
      </w:r>
      <w:r w:rsidRPr="009D1D09">
        <w:rPr>
          <w:rFonts w:ascii="Arial" w:hAnsi="Arial" w:cs="Arial"/>
        </w:rPr>
        <w:t xml:space="preserve">KPI figure.  </w:t>
      </w:r>
    </w:p>
    <w:p w14:paraId="639A3572" w14:textId="77777777" w:rsidR="00DF4C18" w:rsidRDefault="00DF4C18" w:rsidP="005B35C0">
      <w:pPr>
        <w:rPr>
          <w:rFonts w:ascii="Arial" w:hAnsi="Arial" w:cs="Arial"/>
        </w:rPr>
      </w:pPr>
      <w:r>
        <w:rPr>
          <w:rFonts w:ascii="Arial" w:hAnsi="Arial" w:cs="Arial"/>
        </w:rPr>
        <w:t>Destinations statistics confirm continued strong positive destinations (latest data relates to session 17/18).</w:t>
      </w:r>
    </w:p>
    <w:p w14:paraId="2E013DF7" w14:textId="77777777" w:rsidR="00507336" w:rsidRDefault="00507336" w:rsidP="00507336">
      <w:pPr>
        <w:rPr>
          <w:rFonts w:ascii="Arial" w:hAnsi="Arial" w:cs="Arial"/>
        </w:rPr>
      </w:pPr>
      <w:r w:rsidRPr="002246B5">
        <w:rPr>
          <w:rFonts w:ascii="Arial" w:hAnsi="Arial" w:cs="Arial"/>
        </w:rPr>
        <w:lastRenderedPageBreak/>
        <w:t>Development Points</w:t>
      </w:r>
      <w:r>
        <w:rPr>
          <w:rFonts w:ascii="Arial" w:hAnsi="Arial" w:cs="Arial"/>
        </w:rPr>
        <w:t xml:space="preserve"> and Priorities:</w:t>
      </w:r>
    </w:p>
    <w:p w14:paraId="00B3079F" w14:textId="77777777" w:rsidR="00507336" w:rsidRDefault="00507336" w:rsidP="00507336">
      <w:pPr>
        <w:pStyle w:val="ListParagraph"/>
        <w:numPr>
          <w:ilvl w:val="0"/>
          <w:numId w:val="9"/>
        </w:numPr>
        <w:rPr>
          <w:rFonts w:ascii="Arial" w:hAnsi="Arial" w:cs="Arial"/>
        </w:rPr>
      </w:pPr>
      <w:r w:rsidRPr="00507336">
        <w:rPr>
          <w:rFonts w:ascii="Arial" w:hAnsi="Arial" w:cs="Arial"/>
        </w:rPr>
        <w:t>Continued bid work to improve modern apprenticeship contracted students</w:t>
      </w:r>
      <w:r>
        <w:rPr>
          <w:rFonts w:ascii="Arial" w:hAnsi="Arial" w:cs="Arial"/>
        </w:rPr>
        <w:t xml:space="preserve"> (target increased by 5)</w:t>
      </w:r>
    </w:p>
    <w:p w14:paraId="6F381EE6" w14:textId="77777777" w:rsidR="009D1D09" w:rsidRPr="00507336" w:rsidRDefault="00507336" w:rsidP="005B35C0">
      <w:pPr>
        <w:pStyle w:val="ListParagraph"/>
        <w:numPr>
          <w:ilvl w:val="0"/>
          <w:numId w:val="9"/>
        </w:numPr>
        <w:rPr>
          <w:rFonts w:ascii="Arial" w:hAnsi="Arial" w:cs="Arial"/>
        </w:rPr>
      </w:pPr>
      <w:r>
        <w:rPr>
          <w:rFonts w:ascii="Arial" w:hAnsi="Arial" w:cs="Arial"/>
        </w:rPr>
        <w:t>Review survey feedback to help improve student satisfaction above the national average.</w:t>
      </w:r>
    </w:p>
    <w:sectPr w:rsidR="009D1D09" w:rsidRPr="0050733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7916B" w14:textId="77777777" w:rsidR="00DA55E8" w:rsidRDefault="00DA55E8" w:rsidP="00D244A2">
      <w:pPr>
        <w:spacing w:after="0" w:line="240" w:lineRule="auto"/>
      </w:pPr>
      <w:r>
        <w:separator/>
      </w:r>
    </w:p>
  </w:endnote>
  <w:endnote w:type="continuationSeparator" w:id="0">
    <w:p w14:paraId="79133D6D" w14:textId="77777777" w:rsidR="00DA55E8" w:rsidRDefault="00DA55E8" w:rsidP="00D2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23E2" w14:textId="77777777" w:rsidR="00D244A2" w:rsidRPr="00D244A2" w:rsidRDefault="00D244A2">
    <w:pPr>
      <w:pStyle w:val="Footer"/>
      <w:jc w:val="center"/>
      <w:rPr>
        <w:rFonts w:ascii="Arial" w:hAnsi="Arial" w:cs="Arial"/>
        <w:caps/>
        <w:noProof/>
        <w:sz w:val="18"/>
        <w:szCs w:val="18"/>
      </w:rPr>
    </w:pPr>
    <w:r w:rsidRPr="00D244A2">
      <w:rPr>
        <w:rFonts w:ascii="Arial" w:hAnsi="Arial" w:cs="Arial"/>
        <w:caps/>
        <w:sz w:val="18"/>
        <w:szCs w:val="18"/>
      </w:rPr>
      <w:fldChar w:fldCharType="begin"/>
    </w:r>
    <w:r w:rsidRPr="00D244A2">
      <w:rPr>
        <w:rFonts w:ascii="Arial" w:hAnsi="Arial" w:cs="Arial"/>
        <w:caps/>
        <w:sz w:val="18"/>
        <w:szCs w:val="18"/>
      </w:rPr>
      <w:instrText xml:space="preserve"> PAGE   \* MERGEFORMAT </w:instrText>
    </w:r>
    <w:r w:rsidRPr="00D244A2">
      <w:rPr>
        <w:rFonts w:ascii="Arial" w:hAnsi="Arial" w:cs="Arial"/>
        <w:caps/>
        <w:sz w:val="18"/>
        <w:szCs w:val="18"/>
      </w:rPr>
      <w:fldChar w:fldCharType="separate"/>
    </w:r>
    <w:r w:rsidR="008E70FA">
      <w:rPr>
        <w:rFonts w:ascii="Arial" w:hAnsi="Arial" w:cs="Arial"/>
        <w:caps/>
        <w:noProof/>
        <w:sz w:val="18"/>
        <w:szCs w:val="18"/>
      </w:rPr>
      <w:t>1</w:t>
    </w:r>
    <w:r w:rsidRPr="00D244A2">
      <w:rPr>
        <w:rFonts w:ascii="Arial" w:hAnsi="Arial" w:cs="Arial"/>
        <w:caps/>
        <w:noProof/>
        <w:sz w:val="18"/>
        <w:szCs w:val="18"/>
      </w:rPr>
      <w:fldChar w:fldCharType="end"/>
    </w:r>
  </w:p>
  <w:p w14:paraId="444F918F" w14:textId="77777777" w:rsidR="00D244A2" w:rsidRDefault="00D24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E0C39" w14:textId="77777777" w:rsidR="00DA55E8" w:rsidRDefault="00DA55E8" w:rsidP="00D244A2">
      <w:pPr>
        <w:spacing w:after="0" w:line="240" w:lineRule="auto"/>
      </w:pPr>
      <w:r>
        <w:separator/>
      </w:r>
    </w:p>
  </w:footnote>
  <w:footnote w:type="continuationSeparator" w:id="0">
    <w:p w14:paraId="3B43D629" w14:textId="77777777" w:rsidR="00DA55E8" w:rsidRDefault="00DA55E8" w:rsidP="00D24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B2843"/>
    <w:multiLevelType w:val="hybridMultilevel"/>
    <w:tmpl w:val="B400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B69CE"/>
    <w:multiLevelType w:val="hybridMultilevel"/>
    <w:tmpl w:val="B8D2E0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9A15DE"/>
    <w:multiLevelType w:val="hybridMultilevel"/>
    <w:tmpl w:val="3564A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818D9"/>
    <w:multiLevelType w:val="hybridMultilevel"/>
    <w:tmpl w:val="1A48B982"/>
    <w:lvl w:ilvl="0" w:tplc="08090001">
      <w:start w:val="1"/>
      <w:numFmt w:val="bullet"/>
      <w:lvlText w:val=""/>
      <w:lvlJc w:val="left"/>
      <w:pPr>
        <w:ind w:left="720" w:hanging="360"/>
      </w:pPr>
      <w:rPr>
        <w:rFonts w:ascii="Symbol" w:hAnsi="Symbol" w:hint="default"/>
      </w:rPr>
    </w:lvl>
    <w:lvl w:ilvl="1" w:tplc="699285A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1362F"/>
    <w:multiLevelType w:val="hybridMultilevel"/>
    <w:tmpl w:val="D360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F77A5"/>
    <w:multiLevelType w:val="hybridMultilevel"/>
    <w:tmpl w:val="4DF4FA6A"/>
    <w:lvl w:ilvl="0" w:tplc="4BE2A75E">
      <w:start w:val="1"/>
      <w:numFmt w:val="decimal"/>
      <w:lvlText w:val="%1."/>
      <w:lvlJc w:val="left"/>
      <w:pPr>
        <w:ind w:left="360" w:hanging="360"/>
      </w:pPr>
      <w:rPr>
        <w:rFonts w:ascii="Arial" w:hAnsi="Arial"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A24E03"/>
    <w:multiLevelType w:val="hybridMultilevel"/>
    <w:tmpl w:val="13481DA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7" w15:restartNumberingAfterBreak="0">
    <w:nsid w:val="3A4409BF"/>
    <w:multiLevelType w:val="hybridMultilevel"/>
    <w:tmpl w:val="47A60212"/>
    <w:lvl w:ilvl="0" w:tplc="94C26AC4">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69450D"/>
    <w:multiLevelType w:val="hybridMultilevel"/>
    <w:tmpl w:val="6E86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B05E2B"/>
    <w:multiLevelType w:val="hybridMultilevel"/>
    <w:tmpl w:val="E5EC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2"/>
  </w:num>
  <w:num w:numId="6">
    <w:abstractNumId w:val="6"/>
  </w:num>
  <w:num w:numId="7">
    <w:abstractNumId w:val="0"/>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C0"/>
    <w:rsid w:val="001959D2"/>
    <w:rsid w:val="001B0B1E"/>
    <w:rsid w:val="00221C01"/>
    <w:rsid w:val="002246B5"/>
    <w:rsid w:val="00250CCF"/>
    <w:rsid w:val="00255599"/>
    <w:rsid w:val="002A4694"/>
    <w:rsid w:val="0038559D"/>
    <w:rsid w:val="00466C9A"/>
    <w:rsid w:val="004B130D"/>
    <w:rsid w:val="004F6B60"/>
    <w:rsid w:val="00507336"/>
    <w:rsid w:val="00594A60"/>
    <w:rsid w:val="005B35C0"/>
    <w:rsid w:val="006331B8"/>
    <w:rsid w:val="00647B5E"/>
    <w:rsid w:val="00677479"/>
    <w:rsid w:val="006857B8"/>
    <w:rsid w:val="00773184"/>
    <w:rsid w:val="007B1E66"/>
    <w:rsid w:val="0086597E"/>
    <w:rsid w:val="008725C9"/>
    <w:rsid w:val="008E70FA"/>
    <w:rsid w:val="00910F11"/>
    <w:rsid w:val="00930F69"/>
    <w:rsid w:val="00936352"/>
    <w:rsid w:val="009A3807"/>
    <w:rsid w:val="009D1D09"/>
    <w:rsid w:val="00A33DDE"/>
    <w:rsid w:val="00A42F95"/>
    <w:rsid w:val="00AE49F5"/>
    <w:rsid w:val="00B7656F"/>
    <w:rsid w:val="00B85AA7"/>
    <w:rsid w:val="00B92D23"/>
    <w:rsid w:val="00BA0B63"/>
    <w:rsid w:val="00C61A48"/>
    <w:rsid w:val="00C87E03"/>
    <w:rsid w:val="00C94DC4"/>
    <w:rsid w:val="00C9725E"/>
    <w:rsid w:val="00D23FED"/>
    <w:rsid w:val="00D244A2"/>
    <w:rsid w:val="00D629BE"/>
    <w:rsid w:val="00D660EC"/>
    <w:rsid w:val="00D7057F"/>
    <w:rsid w:val="00DA55E8"/>
    <w:rsid w:val="00DC0354"/>
    <w:rsid w:val="00DF4C18"/>
    <w:rsid w:val="00E376A9"/>
    <w:rsid w:val="00EB1388"/>
    <w:rsid w:val="00F17AB8"/>
    <w:rsid w:val="00F61894"/>
    <w:rsid w:val="00F86C76"/>
    <w:rsid w:val="00FA0A6E"/>
    <w:rsid w:val="00FB2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1D521"/>
  <w15:chartTrackingRefBased/>
  <w15:docId w15:val="{9E46DA3C-0147-4B31-AEF1-0EC03E1A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5C0"/>
    <w:pPr>
      <w:ind w:left="720"/>
      <w:contextualSpacing/>
    </w:pPr>
  </w:style>
  <w:style w:type="paragraph" w:customStyle="1" w:styleId="Default">
    <w:name w:val="Default"/>
    <w:rsid w:val="005B35C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B3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9F5"/>
    <w:rPr>
      <w:rFonts w:ascii="Segoe UI" w:hAnsi="Segoe UI" w:cs="Segoe UI"/>
      <w:sz w:val="18"/>
      <w:szCs w:val="18"/>
    </w:rPr>
  </w:style>
  <w:style w:type="paragraph" w:styleId="Header">
    <w:name w:val="header"/>
    <w:basedOn w:val="Normal"/>
    <w:link w:val="HeaderChar"/>
    <w:uiPriority w:val="99"/>
    <w:unhideWhenUsed/>
    <w:rsid w:val="00D2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4A2"/>
  </w:style>
  <w:style w:type="paragraph" w:styleId="Footer">
    <w:name w:val="footer"/>
    <w:basedOn w:val="Normal"/>
    <w:link w:val="FooterChar"/>
    <w:uiPriority w:val="99"/>
    <w:unhideWhenUsed/>
    <w:rsid w:val="00D24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913980">
      <w:bodyDiv w:val="1"/>
      <w:marLeft w:val="0"/>
      <w:marRight w:val="0"/>
      <w:marTop w:val="0"/>
      <w:marBottom w:val="0"/>
      <w:divBdr>
        <w:top w:val="none" w:sz="0" w:space="0" w:color="auto"/>
        <w:left w:val="none" w:sz="0" w:space="0" w:color="auto"/>
        <w:bottom w:val="none" w:sz="0" w:space="0" w:color="auto"/>
        <w:right w:val="none" w:sz="0" w:space="0" w:color="auto"/>
      </w:divBdr>
    </w:div>
    <w:div w:id="763764163">
      <w:bodyDiv w:val="1"/>
      <w:marLeft w:val="0"/>
      <w:marRight w:val="0"/>
      <w:marTop w:val="0"/>
      <w:marBottom w:val="0"/>
      <w:divBdr>
        <w:top w:val="none" w:sz="0" w:space="0" w:color="auto"/>
        <w:left w:val="none" w:sz="0" w:space="0" w:color="auto"/>
        <w:bottom w:val="none" w:sz="0" w:space="0" w:color="auto"/>
        <w:right w:val="none" w:sz="0" w:space="0" w:color="auto"/>
      </w:divBdr>
    </w:div>
    <w:div w:id="1022435900">
      <w:bodyDiv w:val="1"/>
      <w:marLeft w:val="0"/>
      <w:marRight w:val="0"/>
      <w:marTop w:val="0"/>
      <w:marBottom w:val="0"/>
      <w:divBdr>
        <w:top w:val="none" w:sz="0" w:space="0" w:color="auto"/>
        <w:left w:val="none" w:sz="0" w:space="0" w:color="auto"/>
        <w:bottom w:val="none" w:sz="0" w:space="0" w:color="auto"/>
        <w:right w:val="none" w:sz="0" w:space="0" w:color="auto"/>
      </w:divBdr>
    </w:div>
    <w:div w:id="21356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Moray College UHI</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Outcome Agreement Evaluation Report 2018/19</dc:title>
  <dc:subject/>
  <dc:creator>Derek Duncan</dc:creator>
  <cp:keywords/>
  <dc:description/>
  <cp:lastModifiedBy>Ann Neilson</cp:lastModifiedBy>
  <cp:revision>42</cp:revision>
  <cp:lastPrinted>2019-10-30T12:16:00Z</cp:lastPrinted>
  <dcterms:created xsi:type="dcterms:W3CDTF">2019-10-30T11:45:00Z</dcterms:created>
  <dcterms:modified xsi:type="dcterms:W3CDTF">2019-11-01T12:18:00Z</dcterms:modified>
</cp:coreProperties>
</file>