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9E3A" w14:textId="77777777" w:rsidR="00D669F8" w:rsidRPr="00D669F8" w:rsidRDefault="00D669F8" w:rsidP="00D669F8">
      <w:pPr>
        <w:spacing w:after="0"/>
        <w:ind w:left="-851" w:right="-613"/>
        <w:jc w:val="center"/>
        <w:rPr>
          <w:rFonts w:cstheme="minorHAnsi"/>
          <w:b/>
        </w:rPr>
      </w:pPr>
      <w:r w:rsidRPr="00D669F8">
        <w:rPr>
          <w:rFonts w:cstheme="minorHAnsi"/>
          <w:noProof/>
        </w:rPr>
        <w:drawing>
          <wp:inline distT="0" distB="0" distL="0" distR="0" wp14:anchorId="1E91A1DF" wp14:editId="53FB9C03">
            <wp:extent cx="1557528" cy="594360"/>
            <wp:effectExtent l="0" t="0" r="508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528" cy="594360"/>
                    </a:xfrm>
                    <a:prstGeom prst="rect">
                      <a:avLst/>
                    </a:prstGeom>
                  </pic:spPr>
                </pic:pic>
              </a:graphicData>
            </a:graphic>
          </wp:inline>
        </w:drawing>
      </w:r>
    </w:p>
    <w:p w14:paraId="18BFBEEF" w14:textId="77777777" w:rsidR="00D669F8" w:rsidRPr="00D669F8" w:rsidRDefault="00D669F8" w:rsidP="00D669F8">
      <w:pPr>
        <w:spacing w:after="0"/>
        <w:ind w:left="-851" w:right="-613"/>
        <w:jc w:val="center"/>
        <w:rPr>
          <w:rFonts w:cstheme="minorHAnsi"/>
          <w:b/>
        </w:rPr>
      </w:pPr>
    </w:p>
    <w:p w14:paraId="0F0CA294" w14:textId="3D485200" w:rsidR="00D669F8" w:rsidRDefault="00D669F8" w:rsidP="00D669F8">
      <w:pPr>
        <w:spacing w:after="0"/>
        <w:ind w:left="-851" w:right="-613"/>
        <w:jc w:val="center"/>
        <w:rPr>
          <w:rFonts w:cstheme="minorHAnsi"/>
          <w:b/>
        </w:rPr>
      </w:pPr>
    </w:p>
    <w:p w14:paraId="082F3778" w14:textId="77777777" w:rsidR="00A92D59" w:rsidRPr="00C403C7" w:rsidRDefault="00A92D59" w:rsidP="00A92D59">
      <w:pPr>
        <w:spacing w:after="0"/>
        <w:ind w:left="-851" w:right="-613"/>
        <w:jc w:val="center"/>
        <w:rPr>
          <w:rFonts w:cstheme="minorHAnsi"/>
          <w:b/>
          <w:sz w:val="40"/>
          <w:szCs w:val="40"/>
        </w:rPr>
      </w:pPr>
      <w:r w:rsidRPr="00C403C7">
        <w:rPr>
          <w:rFonts w:cstheme="minorHAnsi"/>
          <w:b/>
          <w:sz w:val="40"/>
          <w:szCs w:val="40"/>
        </w:rPr>
        <w:t>Module Descriptors</w:t>
      </w:r>
    </w:p>
    <w:p w14:paraId="1A7EA93D" w14:textId="77777777" w:rsidR="00A92D59" w:rsidRPr="00D669F8" w:rsidRDefault="00A92D59" w:rsidP="00D669F8">
      <w:pPr>
        <w:spacing w:after="0"/>
        <w:ind w:left="-851" w:right="-613"/>
        <w:jc w:val="center"/>
        <w:rPr>
          <w:rFonts w:cstheme="minorHAnsi"/>
          <w:b/>
        </w:rPr>
      </w:pPr>
    </w:p>
    <w:p w14:paraId="24B22483" w14:textId="595B6E8E" w:rsidR="00C403C7" w:rsidRPr="00C018BB" w:rsidRDefault="00000000" w:rsidP="00C403C7">
      <w:pPr>
        <w:spacing w:after="0"/>
        <w:ind w:left="-851" w:right="-613"/>
        <w:jc w:val="center"/>
        <w:rPr>
          <w:rFonts w:cstheme="minorHAnsi"/>
          <w:b/>
          <w:bCs/>
          <w:color w:val="000000" w:themeColor="text1"/>
          <w:sz w:val="28"/>
          <w:szCs w:val="28"/>
        </w:rPr>
      </w:pPr>
      <w:hyperlink r:id="rId11" w:anchor="tabanchor" w:history="1">
        <w:r w:rsidR="00C018BB" w:rsidRPr="00C018BB">
          <w:rPr>
            <w:rStyle w:val="Hyperlink"/>
            <w:rFonts w:cstheme="minorHAnsi"/>
            <w:b/>
            <w:bCs/>
            <w:color w:val="000000" w:themeColor="text1"/>
            <w:sz w:val="28"/>
            <w:szCs w:val="28"/>
          </w:rPr>
          <w:t>Human Resource Management MSc N690</w:t>
        </w:r>
      </w:hyperlink>
    </w:p>
    <w:p w14:paraId="74C5B59A" w14:textId="517137F3" w:rsidR="00C403C7" w:rsidRDefault="00C403C7" w:rsidP="00C223C8">
      <w:pPr>
        <w:spacing w:after="0"/>
        <w:ind w:left="-851" w:right="-613"/>
        <w:rPr>
          <w:rFonts w:cstheme="minorHAnsi"/>
          <w:b/>
          <w:bCs/>
          <w:color w:val="000000" w:themeColor="text1"/>
          <w:sz w:val="28"/>
          <w:szCs w:val="28"/>
        </w:rPr>
      </w:pPr>
    </w:p>
    <w:p w14:paraId="6056E7FC" w14:textId="77777777" w:rsidR="00204B36" w:rsidRDefault="00204B36" w:rsidP="00204B36">
      <w:r>
        <w:t>Our CIPD accredited Post Graduate Diploma/MSc in Human Resource Management will give you the key skills and expertise which will enable you to make a significant contribution to people management practice within any organisation.</w:t>
      </w:r>
    </w:p>
    <w:p w14:paraId="7F7C585D" w14:textId="12BAEC64" w:rsidR="00204B36" w:rsidRPr="00204B36" w:rsidRDefault="00204B36" w:rsidP="00204B36">
      <w:r w:rsidRPr="00F45949">
        <w:t xml:space="preserve">Aimed at both </w:t>
      </w:r>
      <w:proofErr w:type="gramStart"/>
      <w:r w:rsidRPr="00F45949">
        <w:t>newly-qualified</w:t>
      </w:r>
      <w:proofErr w:type="gramEnd"/>
      <w:r w:rsidRPr="00F45949">
        <w:t xml:space="preserve"> graduates and </w:t>
      </w:r>
      <w:r>
        <w:t>those</w:t>
      </w:r>
      <w:r w:rsidRPr="00F45949">
        <w:t xml:space="preserve"> already working in the field of people management, as well as </w:t>
      </w:r>
      <w:r>
        <w:t>individuals</w:t>
      </w:r>
      <w:r w:rsidRPr="00F45949">
        <w:t xml:space="preserve"> who see their careers developing in this direction, </w:t>
      </w:r>
      <w:r>
        <w:t>both the Post Graduate Diploma and the MSc are</w:t>
      </w:r>
      <w:r w:rsidRPr="00F45949">
        <w:t xml:space="preserve"> accredited by the Chartered Institute of Personnel and Development (CIPD) as an advanced-level qualification and provides you (on successful completion) with Associate Membership of CIPD</w:t>
      </w:r>
      <w:r>
        <w:t>. The course has been designed with flexibility in mind and is delivered by experienced HR practitioners through a structured online programme.</w:t>
      </w:r>
    </w:p>
    <w:p w14:paraId="5A786DFD" w14:textId="59206CDC" w:rsidR="00F810CE" w:rsidRPr="00D669F8" w:rsidRDefault="00F810CE" w:rsidP="00F810CE">
      <w:pPr>
        <w:pStyle w:val="Header"/>
        <w:jc w:val="center"/>
        <w:rPr>
          <w:rFonts w:cstheme="minorHAnsi"/>
          <w:b/>
          <w:bCs/>
        </w:rPr>
      </w:pPr>
    </w:p>
    <w:p w14:paraId="021234D3" w14:textId="33031A47" w:rsidR="00D10311" w:rsidRDefault="003C61C3" w:rsidP="00D10311">
      <w:pPr>
        <w:pStyle w:val="Header"/>
        <w:rPr>
          <w:b/>
          <w:bCs/>
          <w:sz w:val="28"/>
          <w:szCs w:val="28"/>
          <w:u w:val="single"/>
        </w:rPr>
      </w:pPr>
      <w:r>
        <w:rPr>
          <w:b/>
          <w:bCs/>
          <w:sz w:val="28"/>
          <w:szCs w:val="28"/>
          <w:u w:val="single"/>
        </w:rPr>
        <w:t>PgCert core modules</w:t>
      </w:r>
    </w:p>
    <w:p w14:paraId="475C0AD4" w14:textId="77777777" w:rsidR="00FF69ED" w:rsidRPr="00D10311" w:rsidRDefault="00FF69ED" w:rsidP="00D10311">
      <w:pPr>
        <w:pStyle w:val="Header"/>
        <w:rPr>
          <w:b/>
          <w:bCs/>
          <w:sz w:val="28"/>
          <w:szCs w:val="28"/>
          <w:u w:val="single"/>
        </w:rPr>
      </w:pPr>
    </w:p>
    <w:p w14:paraId="11D16158" w14:textId="19445849" w:rsidR="003C61C3" w:rsidRPr="003C61C3" w:rsidRDefault="003C61C3" w:rsidP="00245C38">
      <w:pPr>
        <w:pStyle w:val="Header"/>
        <w:numPr>
          <w:ilvl w:val="0"/>
          <w:numId w:val="9"/>
        </w:numPr>
        <w:ind w:left="567" w:hanging="567"/>
        <w:rPr>
          <w:rFonts w:ascii="Calibri" w:hAnsi="Calibri" w:cs="Calibri"/>
          <w:color w:val="242424"/>
          <w:shd w:val="clear" w:color="auto" w:fill="FFFFFF"/>
        </w:rPr>
      </w:pPr>
      <w:r w:rsidRPr="003C61C3">
        <w:rPr>
          <w:b/>
          <w:bCs/>
          <w:sz w:val="24"/>
          <w:szCs w:val="24"/>
        </w:rPr>
        <w:t xml:space="preserve">Managing and </w:t>
      </w:r>
      <w:r w:rsidR="00C61F1B" w:rsidRPr="003C61C3">
        <w:rPr>
          <w:b/>
          <w:bCs/>
          <w:sz w:val="24"/>
          <w:szCs w:val="24"/>
        </w:rPr>
        <w:t>developing the human resource</w:t>
      </w:r>
      <w:r w:rsidR="00C61F1B">
        <w:rPr>
          <w:b/>
          <w:bCs/>
          <w:sz w:val="24"/>
          <w:szCs w:val="24"/>
        </w:rPr>
        <w:t xml:space="preserve"> </w:t>
      </w:r>
      <w:r w:rsidR="00661ED9" w:rsidRPr="00661ED9">
        <w:rPr>
          <w:b/>
          <w:bCs/>
          <w:sz w:val="24"/>
          <w:szCs w:val="24"/>
        </w:rPr>
        <w:t>UN611004</w:t>
      </w:r>
    </w:p>
    <w:p w14:paraId="6E1C430F" w14:textId="11F8D35D" w:rsidR="000672F1" w:rsidRPr="003C61C3" w:rsidRDefault="003C61C3" w:rsidP="003C61C3">
      <w:pPr>
        <w:pStyle w:val="Header"/>
        <w:ind w:left="567"/>
        <w:rPr>
          <w:rFonts w:ascii="Calibri" w:hAnsi="Calibri" w:cs="Calibri"/>
          <w:color w:val="242424"/>
          <w:shd w:val="clear" w:color="auto" w:fill="FFFFFF"/>
        </w:rPr>
      </w:pPr>
      <w:r w:rsidRPr="003C61C3">
        <w:rPr>
          <w:rFonts w:ascii="Calibri" w:hAnsi="Calibri" w:cs="Calibri"/>
          <w:color w:val="242424"/>
          <w:shd w:val="clear" w:color="auto" w:fill="FFFFFF"/>
        </w:rPr>
        <w:t>This module will address the key contribution that people make to improving organisational performance. It will critically explore the key HR functions of recruitment and selection, appraisal, training and development and rewards systems.</w:t>
      </w:r>
    </w:p>
    <w:p w14:paraId="0CB7AAF1" w14:textId="77777777" w:rsidR="00245C38" w:rsidRPr="00D669F8" w:rsidRDefault="00245C38" w:rsidP="00245C38">
      <w:pPr>
        <w:spacing w:after="0" w:line="240" w:lineRule="auto"/>
        <w:ind w:left="567"/>
        <w:rPr>
          <w:rFonts w:cstheme="minorHAnsi"/>
        </w:rPr>
      </w:pPr>
    </w:p>
    <w:p w14:paraId="1A789464" w14:textId="694BAF6B" w:rsidR="005519DD" w:rsidRPr="00D669F8" w:rsidRDefault="003C61C3" w:rsidP="005519DD">
      <w:pPr>
        <w:pStyle w:val="Header"/>
        <w:numPr>
          <w:ilvl w:val="0"/>
          <w:numId w:val="9"/>
        </w:numPr>
        <w:ind w:left="567" w:hanging="567"/>
        <w:rPr>
          <w:b/>
          <w:bCs/>
          <w:sz w:val="24"/>
          <w:szCs w:val="24"/>
        </w:rPr>
      </w:pPr>
      <w:r w:rsidRPr="003C61C3">
        <w:rPr>
          <w:b/>
          <w:bCs/>
          <w:sz w:val="24"/>
          <w:szCs w:val="24"/>
        </w:rPr>
        <w:t xml:space="preserve">Managing in the </w:t>
      </w:r>
      <w:r w:rsidR="00C61F1B" w:rsidRPr="003C61C3">
        <w:rPr>
          <w:b/>
          <w:bCs/>
          <w:sz w:val="24"/>
          <w:szCs w:val="24"/>
        </w:rPr>
        <w:t xml:space="preserve">global network </w:t>
      </w:r>
      <w:r w:rsidR="00661ED9" w:rsidRPr="00661ED9">
        <w:rPr>
          <w:b/>
          <w:bCs/>
          <w:sz w:val="24"/>
          <w:szCs w:val="24"/>
        </w:rPr>
        <w:t>UN111003</w:t>
      </w:r>
    </w:p>
    <w:p w14:paraId="1623A684" w14:textId="0D97B098" w:rsidR="003C61C3" w:rsidRDefault="003C61C3" w:rsidP="00661ED9">
      <w:pPr>
        <w:spacing w:after="0" w:line="240" w:lineRule="auto"/>
        <w:ind w:left="567"/>
        <w:rPr>
          <w:rFonts w:ascii="Calibri" w:hAnsi="Calibri" w:cs="Calibri"/>
          <w:color w:val="242424"/>
          <w:shd w:val="clear" w:color="auto" w:fill="FFFFFF"/>
        </w:rPr>
      </w:pPr>
      <w:r w:rsidRPr="003C61C3">
        <w:rPr>
          <w:rFonts w:ascii="Calibri" w:hAnsi="Calibri" w:cs="Calibri"/>
          <w:color w:val="242424"/>
          <w:shd w:val="clear" w:color="auto" w:fill="FFFFFF"/>
        </w:rPr>
        <w:t>This module explores the global context in which contemporary organisations function. It will evaluate the importance of understanding the local environment in which international and multinational business’s function. Students will be encouraged to explore cultural and geographical challenges and opportunities, through a detailed analysis of effective and appropriate communication methods.</w:t>
      </w:r>
    </w:p>
    <w:p w14:paraId="0F5E7B7B" w14:textId="77777777" w:rsidR="00661ED9" w:rsidRPr="00661ED9" w:rsidRDefault="00661ED9" w:rsidP="00661ED9">
      <w:pPr>
        <w:spacing w:after="0" w:line="240" w:lineRule="auto"/>
        <w:ind w:left="567"/>
        <w:rPr>
          <w:rFonts w:ascii="Calibri" w:hAnsi="Calibri" w:cs="Calibri"/>
          <w:color w:val="242424"/>
          <w:shd w:val="clear" w:color="auto" w:fill="FFFFFF"/>
        </w:rPr>
      </w:pPr>
    </w:p>
    <w:p w14:paraId="3046727E" w14:textId="5E557BD2" w:rsidR="005519DD" w:rsidRPr="00D669F8" w:rsidRDefault="003C61C3" w:rsidP="005519DD">
      <w:pPr>
        <w:pStyle w:val="Header"/>
        <w:numPr>
          <w:ilvl w:val="0"/>
          <w:numId w:val="9"/>
        </w:numPr>
        <w:ind w:left="567" w:hanging="567"/>
        <w:rPr>
          <w:b/>
          <w:bCs/>
          <w:sz w:val="24"/>
          <w:szCs w:val="24"/>
        </w:rPr>
      </w:pPr>
      <w:r w:rsidRPr="003C61C3">
        <w:rPr>
          <w:b/>
          <w:bCs/>
          <w:sz w:val="24"/>
          <w:szCs w:val="24"/>
        </w:rPr>
        <w:t xml:space="preserve">Employee </w:t>
      </w:r>
      <w:r w:rsidR="00C61F1B">
        <w:rPr>
          <w:b/>
          <w:bCs/>
          <w:sz w:val="24"/>
          <w:szCs w:val="24"/>
        </w:rPr>
        <w:t>r</w:t>
      </w:r>
      <w:r w:rsidRPr="003C61C3">
        <w:rPr>
          <w:b/>
          <w:bCs/>
          <w:sz w:val="24"/>
          <w:szCs w:val="24"/>
        </w:rPr>
        <w:t>elations</w:t>
      </w:r>
      <w:r w:rsidR="00661ED9">
        <w:rPr>
          <w:b/>
          <w:bCs/>
          <w:sz w:val="24"/>
          <w:szCs w:val="24"/>
        </w:rPr>
        <w:t xml:space="preserve"> </w:t>
      </w:r>
      <w:r w:rsidR="00661ED9" w:rsidRPr="00661ED9">
        <w:rPr>
          <w:b/>
          <w:bCs/>
          <w:sz w:val="24"/>
          <w:szCs w:val="24"/>
        </w:rPr>
        <w:t>UN610855</w:t>
      </w:r>
    </w:p>
    <w:p w14:paraId="19A30ACA" w14:textId="52CF73A5" w:rsidR="005519DD" w:rsidRDefault="003C61C3" w:rsidP="005519DD">
      <w:pPr>
        <w:spacing w:after="0" w:line="240" w:lineRule="auto"/>
        <w:ind w:left="567"/>
        <w:rPr>
          <w:rFonts w:ascii="Calibri" w:hAnsi="Calibri" w:cs="Calibri"/>
          <w:color w:val="242424"/>
          <w:shd w:val="clear" w:color="auto" w:fill="FFFFFF"/>
        </w:rPr>
      </w:pPr>
      <w:r w:rsidRPr="003C61C3">
        <w:rPr>
          <w:rFonts w:ascii="Calibri" w:hAnsi="Calibri" w:cs="Calibri"/>
          <w:color w:val="242424"/>
          <w:shd w:val="clear" w:color="auto" w:fill="FFFFFF"/>
        </w:rPr>
        <w:t xml:space="preserve">The aim of this module is to develop a critical knowledge and understanding of the principles and practices of human resource management within the area of employee relations, across range of business </w:t>
      </w:r>
      <w:proofErr w:type="gramStart"/>
      <w:r w:rsidRPr="003C61C3">
        <w:rPr>
          <w:rFonts w:ascii="Calibri" w:hAnsi="Calibri" w:cs="Calibri"/>
          <w:color w:val="242424"/>
          <w:shd w:val="clear" w:color="auto" w:fill="FFFFFF"/>
        </w:rPr>
        <w:t>contexts</w:t>
      </w:r>
      <w:proofErr w:type="gramEnd"/>
    </w:p>
    <w:p w14:paraId="3A0D888A" w14:textId="77777777" w:rsidR="005519DD" w:rsidRDefault="005519DD" w:rsidP="005519DD">
      <w:pPr>
        <w:spacing w:after="0" w:line="240" w:lineRule="auto"/>
        <w:ind w:left="567"/>
        <w:rPr>
          <w:rFonts w:ascii="Calibri" w:hAnsi="Calibri" w:cs="Calibri"/>
          <w:color w:val="242424"/>
          <w:shd w:val="clear" w:color="auto" w:fill="FFFFFF"/>
        </w:rPr>
      </w:pPr>
    </w:p>
    <w:p w14:paraId="1EE1B802" w14:textId="7FD6E592" w:rsidR="005519DD" w:rsidRPr="00D669F8" w:rsidRDefault="003C61C3" w:rsidP="005519DD">
      <w:pPr>
        <w:pStyle w:val="Header"/>
        <w:numPr>
          <w:ilvl w:val="0"/>
          <w:numId w:val="9"/>
        </w:numPr>
        <w:ind w:left="567" w:hanging="567"/>
        <w:rPr>
          <w:b/>
          <w:bCs/>
          <w:sz w:val="24"/>
          <w:szCs w:val="24"/>
        </w:rPr>
      </w:pPr>
      <w:r w:rsidRPr="003C61C3">
        <w:rPr>
          <w:b/>
          <w:bCs/>
          <w:sz w:val="24"/>
          <w:szCs w:val="24"/>
        </w:rPr>
        <w:t xml:space="preserve">Employment </w:t>
      </w:r>
      <w:r w:rsidR="00C61F1B">
        <w:rPr>
          <w:b/>
          <w:bCs/>
          <w:sz w:val="24"/>
          <w:szCs w:val="24"/>
        </w:rPr>
        <w:t>l</w:t>
      </w:r>
      <w:r w:rsidRPr="003C61C3">
        <w:rPr>
          <w:b/>
          <w:bCs/>
          <w:sz w:val="24"/>
          <w:szCs w:val="24"/>
        </w:rPr>
        <w:t xml:space="preserve">aw </w:t>
      </w:r>
      <w:r w:rsidR="00661ED9" w:rsidRPr="00661ED9">
        <w:rPr>
          <w:b/>
          <w:bCs/>
          <w:sz w:val="24"/>
          <w:szCs w:val="24"/>
        </w:rPr>
        <w:t>UM211982</w:t>
      </w:r>
    </w:p>
    <w:p w14:paraId="545CE949" w14:textId="07FD5657" w:rsidR="005519DD" w:rsidRDefault="003C61C3" w:rsidP="005519DD">
      <w:pPr>
        <w:spacing w:after="0" w:line="240" w:lineRule="auto"/>
        <w:ind w:left="567"/>
        <w:rPr>
          <w:rFonts w:ascii="Calibri" w:hAnsi="Calibri" w:cs="Calibri"/>
          <w:color w:val="242424"/>
          <w:shd w:val="clear" w:color="auto" w:fill="FFFFFF"/>
        </w:rPr>
      </w:pPr>
      <w:r w:rsidRPr="003C61C3">
        <w:rPr>
          <w:rFonts w:ascii="Calibri" w:hAnsi="Calibri" w:cs="Calibri"/>
          <w:color w:val="242424"/>
          <w:shd w:val="clear" w:color="auto" w:fill="FFFFFF"/>
        </w:rPr>
        <w:t>The aim of this module is to increase the student’s knowledge, understanding and skills on the implications of existing/pending employment legislation and case law in relation to organisational policies and procedures.</w:t>
      </w:r>
    </w:p>
    <w:p w14:paraId="1CE5EBB9" w14:textId="77777777" w:rsidR="00661ED9" w:rsidRDefault="00661ED9" w:rsidP="005519DD">
      <w:pPr>
        <w:spacing w:after="0" w:line="240" w:lineRule="auto"/>
        <w:ind w:left="567"/>
        <w:rPr>
          <w:rFonts w:ascii="Calibri" w:hAnsi="Calibri" w:cs="Calibri"/>
          <w:color w:val="242424"/>
          <w:shd w:val="clear" w:color="auto" w:fill="FFFFFF"/>
        </w:rPr>
      </w:pPr>
    </w:p>
    <w:p w14:paraId="3F5B4713" w14:textId="058697E0" w:rsidR="00661ED9" w:rsidRPr="00D669F8" w:rsidRDefault="00661ED9" w:rsidP="00661ED9">
      <w:pPr>
        <w:pStyle w:val="Header"/>
        <w:numPr>
          <w:ilvl w:val="0"/>
          <w:numId w:val="9"/>
        </w:numPr>
        <w:ind w:left="567" w:hanging="567"/>
        <w:rPr>
          <w:b/>
          <w:bCs/>
          <w:sz w:val="24"/>
          <w:szCs w:val="24"/>
        </w:rPr>
      </w:pPr>
      <w:r w:rsidRPr="003C61C3">
        <w:rPr>
          <w:b/>
          <w:bCs/>
          <w:sz w:val="24"/>
          <w:szCs w:val="24"/>
        </w:rPr>
        <w:t xml:space="preserve">Research for </w:t>
      </w:r>
      <w:r w:rsidR="00C61F1B">
        <w:rPr>
          <w:b/>
          <w:bCs/>
          <w:sz w:val="24"/>
          <w:szCs w:val="24"/>
        </w:rPr>
        <w:t>b</w:t>
      </w:r>
      <w:r w:rsidRPr="003C61C3">
        <w:rPr>
          <w:b/>
          <w:bCs/>
          <w:sz w:val="24"/>
          <w:szCs w:val="24"/>
        </w:rPr>
        <w:t>usiness (MSc)</w:t>
      </w:r>
      <w:r>
        <w:rPr>
          <w:b/>
          <w:bCs/>
          <w:sz w:val="24"/>
          <w:szCs w:val="24"/>
        </w:rPr>
        <w:t xml:space="preserve"> </w:t>
      </w:r>
      <w:r w:rsidRPr="00661ED9">
        <w:rPr>
          <w:b/>
          <w:bCs/>
          <w:sz w:val="24"/>
          <w:szCs w:val="24"/>
        </w:rPr>
        <w:t>UN111007</w:t>
      </w:r>
    </w:p>
    <w:p w14:paraId="2BC26DDC" w14:textId="77777777" w:rsidR="00661ED9" w:rsidRDefault="00661ED9" w:rsidP="00661ED9">
      <w:pPr>
        <w:spacing w:after="0" w:line="240" w:lineRule="auto"/>
        <w:ind w:left="567"/>
        <w:rPr>
          <w:rFonts w:ascii="Calibri" w:hAnsi="Calibri" w:cs="Calibri"/>
          <w:color w:val="242424"/>
          <w:shd w:val="clear" w:color="auto" w:fill="FFFFFF"/>
        </w:rPr>
      </w:pPr>
      <w:r w:rsidRPr="003C61C3">
        <w:rPr>
          <w:rFonts w:ascii="Calibri" w:hAnsi="Calibri" w:cs="Calibri"/>
          <w:color w:val="242424"/>
          <w:shd w:val="clear" w:color="auto" w:fill="FFFFFF"/>
        </w:rPr>
        <w:t xml:space="preserve">This module seeks to prepare students for reading, </w:t>
      </w:r>
      <w:proofErr w:type="gramStart"/>
      <w:r w:rsidRPr="003C61C3">
        <w:rPr>
          <w:rFonts w:ascii="Calibri" w:hAnsi="Calibri" w:cs="Calibri"/>
          <w:color w:val="242424"/>
          <w:shd w:val="clear" w:color="auto" w:fill="FFFFFF"/>
        </w:rPr>
        <w:t>writing</w:t>
      </w:r>
      <w:proofErr w:type="gramEnd"/>
      <w:r w:rsidRPr="003C61C3">
        <w:rPr>
          <w:rFonts w:ascii="Calibri" w:hAnsi="Calibri" w:cs="Calibri"/>
          <w:color w:val="242424"/>
          <w:shd w:val="clear" w:color="auto" w:fill="FFFFFF"/>
        </w:rPr>
        <w:t xml:space="preserve"> and analysing research at Level 11. It will help students to identify the importance of research within the Business context and aid them in identifying appropriate and valid research material from the plethora of online sources now available.</w:t>
      </w:r>
    </w:p>
    <w:p w14:paraId="5CFD4F1C" w14:textId="77777777" w:rsidR="00661ED9" w:rsidRDefault="00661ED9" w:rsidP="00661ED9">
      <w:pPr>
        <w:spacing w:after="0" w:line="240" w:lineRule="auto"/>
        <w:ind w:left="567"/>
        <w:rPr>
          <w:rFonts w:ascii="Calibri" w:hAnsi="Calibri" w:cs="Calibri"/>
          <w:color w:val="242424"/>
          <w:shd w:val="clear" w:color="auto" w:fill="FFFFFF"/>
        </w:rPr>
      </w:pPr>
    </w:p>
    <w:p w14:paraId="7CD0DC3B" w14:textId="2627238C" w:rsidR="00661ED9" w:rsidRPr="00C61F1B" w:rsidRDefault="00661ED9" w:rsidP="00C61F1B">
      <w:pPr>
        <w:pStyle w:val="Header"/>
        <w:numPr>
          <w:ilvl w:val="0"/>
          <w:numId w:val="9"/>
        </w:numPr>
        <w:ind w:left="567" w:hanging="567"/>
        <w:rPr>
          <w:rFonts w:ascii="Calibri" w:hAnsi="Calibri" w:cs="Calibri"/>
          <w:color w:val="242424"/>
          <w:shd w:val="clear" w:color="auto" w:fill="FFFFFF"/>
        </w:rPr>
      </w:pPr>
      <w:r w:rsidRPr="003C61C3">
        <w:rPr>
          <w:b/>
          <w:bCs/>
          <w:sz w:val="24"/>
          <w:szCs w:val="24"/>
        </w:rPr>
        <w:t xml:space="preserve">Research </w:t>
      </w:r>
      <w:r w:rsidR="00C61F1B">
        <w:rPr>
          <w:b/>
          <w:bCs/>
          <w:sz w:val="24"/>
          <w:szCs w:val="24"/>
        </w:rPr>
        <w:t>p</w:t>
      </w:r>
      <w:r w:rsidRPr="00C61F1B">
        <w:rPr>
          <w:b/>
          <w:bCs/>
          <w:sz w:val="24"/>
          <w:szCs w:val="24"/>
        </w:rPr>
        <w:t xml:space="preserve">roject (MSc Dissertation) </w:t>
      </w:r>
      <w:r w:rsidRPr="00C61F1B">
        <w:rPr>
          <w:b/>
          <w:bCs/>
          <w:sz w:val="24"/>
          <w:szCs w:val="24"/>
        </w:rPr>
        <w:tab/>
        <w:t>UN109673</w:t>
      </w:r>
    </w:p>
    <w:p w14:paraId="739DB552" w14:textId="77777777" w:rsidR="00661ED9" w:rsidRPr="003C61C3" w:rsidRDefault="00661ED9" w:rsidP="00661ED9">
      <w:pPr>
        <w:pStyle w:val="Header"/>
        <w:ind w:left="567"/>
        <w:rPr>
          <w:rFonts w:ascii="Calibri" w:hAnsi="Calibri" w:cs="Calibri"/>
          <w:color w:val="242424"/>
          <w:shd w:val="clear" w:color="auto" w:fill="FFFFFF"/>
        </w:rPr>
      </w:pPr>
      <w:r w:rsidRPr="003C61C3">
        <w:rPr>
          <w:rFonts w:ascii="Calibri" w:hAnsi="Calibri" w:cs="Calibri"/>
          <w:color w:val="242424"/>
          <w:shd w:val="clear" w:color="auto" w:fill="FFFFFF"/>
        </w:rPr>
        <w:lastRenderedPageBreak/>
        <w:t xml:space="preserve">This module aims to provide students with the opportunity to undertake a detailed </w:t>
      </w:r>
      <w:proofErr w:type="gramStart"/>
      <w:r w:rsidRPr="003C61C3">
        <w:rPr>
          <w:rFonts w:ascii="Calibri" w:hAnsi="Calibri" w:cs="Calibri"/>
          <w:color w:val="242424"/>
          <w:shd w:val="clear" w:color="auto" w:fill="FFFFFF"/>
        </w:rPr>
        <w:t>investigation</w:t>
      </w:r>
      <w:proofErr w:type="gramEnd"/>
    </w:p>
    <w:p w14:paraId="04420E98" w14:textId="77777777" w:rsidR="00661ED9" w:rsidRDefault="00661ED9" w:rsidP="00661ED9">
      <w:pPr>
        <w:spacing w:after="0" w:line="240" w:lineRule="auto"/>
        <w:ind w:left="567"/>
        <w:rPr>
          <w:rFonts w:ascii="Calibri" w:hAnsi="Calibri" w:cs="Calibri"/>
          <w:color w:val="242424"/>
          <w:shd w:val="clear" w:color="auto" w:fill="FFFFFF"/>
        </w:rPr>
      </w:pPr>
      <w:r w:rsidRPr="003C61C3">
        <w:rPr>
          <w:rFonts w:ascii="Calibri" w:hAnsi="Calibri" w:cs="Calibri"/>
          <w:color w:val="242424"/>
          <w:shd w:val="clear" w:color="auto" w:fill="FFFFFF"/>
        </w:rPr>
        <w:t>of one area or topic within the business / management field ideally in relation to their organisation.</w:t>
      </w:r>
    </w:p>
    <w:p w14:paraId="7CE38466" w14:textId="77777777" w:rsidR="00661ED9" w:rsidRDefault="00661ED9" w:rsidP="003C61C3">
      <w:pPr>
        <w:pStyle w:val="Header"/>
        <w:rPr>
          <w:b/>
          <w:bCs/>
          <w:sz w:val="24"/>
          <w:szCs w:val="24"/>
        </w:rPr>
      </w:pPr>
    </w:p>
    <w:p w14:paraId="3A200EBF" w14:textId="66EB6EA0" w:rsidR="003C61C3" w:rsidRDefault="003C61C3" w:rsidP="003C61C3">
      <w:pPr>
        <w:pStyle w:val="Header"/>
        <w:rPr>
          <w:b/>
          <w:bCs/>
          <w:sz w:val="28"/>
          <w:szCs w:val="28"/>
          <w:u w:val="single"/>
        </w:rPr>
      </w:pPr>
      <w:r w:rsidRPr="003C61C3">
        <w:rPr>
          <w:b/>
          <w:bCs/>
          <w:sz w:val="28"/>
          <w:szCs w:val="28"/>
          <w:u w:val="single"/>
        </w:rPr>
        <w:t>Optional Modules (PG Cert and PG Dip)</w:t>
      </w:r>
      <w:r>
        <w:rPr>
          <w:b/>
          <w:bCs/>
          <w:sz w:val="28"/>
          <w:szCs w:val="28"/>
          <w:u w:val="single"/>
        </w:rPr>
        <w:t xml:space="preserve"> </w:t>
      </w:r>
    </w:p>
    <w:p w14:paraId="27473712" w14:textId="6F92712B" w:rsidR="003C61C3" w:rsidRPr="003C61C3" w:rsidRDefault="003C61C3" w:rsidP="003C61C3">
      <w:pPr>
        <w:pStyle w:val="ListParagraph"/>
        <w:numPr>
          <w:ilvl w:val="0"/>
          <w:numId w:val="9"/>
        </w:numPr>
        <w:spacing w:after="0" w:line="240" w:lineRule="auto"/>
        <w:rPr>
          <w:rFonts w:ascii="Calibri" w:hAnsi="Calibri" w:cs="Calibri"/>
          <w:b/>
          <w:bCs/>
          <w:color w:val="242424"/>
          <w:sz w:val="24"/>
          <w:szCs w:val="24"/>
          <w:shd w:val="clear" w:color="auto" w:fill="FFFFFF"/>
        </w:rPr>
      </w:pPr>
      <w:proofErr w:type="spellStart"/>
      <w:r w:rsidRPr="003C61C3">
        <w:rPr>
          <w:rFonts w:ascii="Calibri" w:hAnsi="Calibri" w:cs="Calibri"/>
          <w:b/>
          <w:bCs/>
          <w:color w:val="242424"/>
          <w:sz w:val="24"/>
          <w:szCs w:val="24"/>
          <w:shd w:val="clear" w:color="auto" w:fill="FFFFFF"/>
        </w:rPr>
        <w:t>Entra</w:t>
      </w:r>
      <w:proofErr w:type="spellEnd"/>
      <w:r w:rsidRPr="003C61C3">
        <w:rPr>
          <w:rFonts w:ascii="Calibri" w:hAnsi="Calibri" w:cs="Calibri"/>
          <w:b/>
          <w:bCs/>
          <w:color w:val="242424"/>
          <w:sz w:val="24"/>
          <w:szCs w:val="24"/>
          <w:shd w:val="clear" w:color="auto" w:fill="FFFFFF"/>
        </w:rPr>
        <w:t xml:space="preserve"> and </w:t>
      </w:r>
      <w:r w:rsidR="00C61F1B" w:rsidRPr="003C61C3">
        <w:rPr>
          <w:rFonts w:ascii="Calibri" w:hAnsi="Calibri" w:cs="Calibri"/>
          <w:b/>
          <w:bCs/>
          <w:color w:val="242424"/>
          <w:sz w:val="24"/>
          <w:szCs w:val="24"/>
          <w:shd w:val="clear" w:color="auto" w:fill="FFFFFF"/>
        </w:rPr>
        <w:t>intra-</w:t>
      </w:r>
      <w:proofErr w:type="spellStart"/>
      <w:r w:rsidR="00C61F1B" w:rsidRPr="003C61C3">
        <w:rPr>
          <w:rFonts w:ascii="Calibri" w:hAnsi="Calibri" w:cs="Calibri"/>
          <w:b/>
          <w:bCs/>
          <w:color w:val="242424"/>
          <w:sz w:val="24"/>
          <w:szCs w:val="24"/>
          <w:shd w:val="clear" w:color="auto" w:fill="FFFFFF"/>
        </w:rPr>
        <w:t>preneurial</w:t>
      </w:r>
      <w:proofErr w:type="spellEnd"/>
      <w:r w:rsidR="00C61F1B" w:rsidRPr="003C61C3">
        <w:rPr>
          <w:rFonts w:ascii="Calibri" w:hAnsi="Calibri" w:cs="Calibri"/>
          <w:b/>
          <w:bCs/>
          <w:color w:val="242424"/>
          <w:sz w:val="24"/>
          <w:szCs w:val="24"/>
          <w:shd w:val="clear" w:color="auto" w:fill="FFFFFF"/>
        </w:rPr>
        <w:t xml:space="preserve"> thinking </w:t>
      </w:r>
      <w:r w:rsidRPr="003C61C3">
        <w:rPr>
          <w:rFonts w:ascii="Calibri" w:hAnsi="Calibri" w:cs="Calibri"/>
          <w:b/>
          <w:bCs/>
          <w:color w:val="242424"/>
          <w:sz w:val="24"/>
          <w:szCs w:val="24"/>
          <w:shd w:val="clear" w:color="auto" w:fill="FFFFFF"/>
        </w:rPr>
        <w:t>(EIT)</w:t>
      </w:r>
      <w:r w:rsidR="00661ED9">
        <w:rPr>
          <w:rFonts w:ascii="Calibri" w:hAnsi="Calibri" w:cs="Calibri"/>
          <w:b/>
          <w:bCs/>
          <w:color w:val="242424"/>
          <w:sz w:val="24"/>
          <w:szCs w:val="24"/>
          <w:shd w:val="clear" w:color="auto" w:fill="FFFFFF"/>
        </w:rPr>
        <w:t xml:space="preserve"> </w:t>
      </w:r>
      <w:r w:rsidR="00661ED9" w:rsidRPr="00661ED9">
        <w:rPr>
          <w:rFonts w:ascii="Calibri" w:hAnsi="Calibri" w:cs="Calibri"/>
          <w:b/>
          <w:bCs/>
          <w:color w:val="242424"/>
          <w:sz w:val="24"/>
          <w:szCs w:val="24"/>
          <w:shd w:val="clear" w:color="auto" w:fill="FFFFFF"/>
        </w:rPr>
        <w:t>UN211013</w:t>
      </w:r>
    </w:p>
    <w:p w14:paraId="72188607" w14:textId="70DA5673" w:rsidR="003C61C3" w:rsidRPr="003C61C3" w:rsidRDefault="003C61C3" w:rsidP="003C61C3">
      <w:pPr>
        <w:pStyle w:val="ListParagraph"/>
        <w:numPr>
          <w:ilvl w:val="0"/>
          <w:numId w:val="9"/>
        </w:numPr>
        <w:spacing w:after="0" w:line="240" w:lineRule="auto"/>
        <w:rPr>
          <w:rFonts w:ascii="Calibri" w:hAnsi="Calibri" w:cs="Calibri"/>
          <w:b/>
          <w:bCs/>
          <w:color w:val="242424"/>
          <w:sz w:val="24"/>
          <w:szCs w:val="24"/>
          <w:shd w:val="clear" w:color="auto" w:fill="FFFFFF"/>
        </w:rPr>
      </w:pPr>
      <w:r w:rsidRPr="003C61C3">
        <w:rPr>
          <w:rFonts w:ascii="Calibri" w:hAnsi="Calibri" w:cs="Calibri"/>
          <w:b/>
          <w:bCs/>
          <w:color w:val="242424"/>
          <w:sz w:val="24"/>
          <w:szCs w:val="24"/>
          <w:shd w:val="clear" w:color="auto" w:fill="FFFFFF"/>
        </w:rPr>
        <w:t xml:space="preserve">Information </w:t>
      </w:r>
      <w:r w:rsidR="00C61F1B" w:rsidRPr="003C61C3">
        <w:rPr>
          <w:rFonts w:ascii="Calibri" w:hAnsi="Calibri" w:cs="Calibri"/>
          <w:b/>
          <w:bCs/>
          <w:color w:val="242424"/>
          <w:sz w:val="24"/>
          <w:szCs w:val="24"/>
          <w:shd w:val="clear" w:color="auto" w:fill="FFFFFF"/>
        </w:rPr>
        <w:t xml:space="preserve">decision making </w:t>
      </w:r>
      <w:r w:rsidRPr="003C61C3">
        <w:rPr>
          <w:rFonts w:ascii="Calibri" w:hAnsi="Calibri" w:cs="Calibri"/>
          <w:b/>
          <w:bCs/>
          <w:color w:val="242424"/>
          <w:sz w:val="24"/>
          <w:szCs w:val="24"/>
          <w:shd w:val="clear" w:color="auto" w:fill="FFFFFF"/>
        </w:rPr>
        <w:t>(IDM)</w:t>
      </w:r>
      <w:r w:rsidR="00661ED9">
        <w:rPr>
          <w:rFonts w:ascii="Calibri" w:hAnsi="Calibri" w:cs="Calibri"/>
          <w:b/>
          <w:bCs/>
          <w:color w:val="242424"/>
          <w:sz w:val="24"/>
          <w:szCs w:val="24"/>
          <w:shd w:val="clear" w:color="auto" w:fill="FFFFFF"/>
        </w:rPr>
        <w:t xml:space="preserve"> </w:t>
      </w:r>
      <w:r w:rsidR="00661ED9" w:rsidRPr="00661ED9">
        <w:rPr>
          <w:rFonts w:ascii="Calibri" w:hAnsi="Calibri" w:cs="Calibri"/>
          <w:b/>
          <w:bCs/>
          <w:color w:val="242424"/>
          <w:sz w:val="24"/>
          <w:szCs w:val="24"/>
          <w:shd w:val="clear" w:color="auto" w:fill="FFFFFF"/>
        </w:rPr>
        <w:t>UN211994</w:t>
      </w:r>
    </w:p>
    <w:p w14:paraId="31DAA83D" w14:textId="55D56B2A" w:rsidR="003C61C3" w:rsidRPr="003C61C3" w:rsidRDefault="003C61C3" w:rsidP="003C61C3">
      <w:pPr>
        <w:pStyle w:val="ListParagraph"/>
        <w:numPr>
          <w:ilvl w:val="0"/>
          <w:numId w:val="9"/>
        </w:numPr>
        <w:spacing w:after="0" w:line="240" w:lineRule="auto"/>
        <w:rPr>
          <w:rFonts w:ascii="Calibri" w:hAnsi="Calibri" w:cs="Calibri"/>
          <w:b/>
          <w:bCs/>
          <w:color w:val="242424"/>
          <w:sz w:val="24"/>
          <w:szCs w:val="24"/>
          <w:shd w:val="clear" w:color="auto" w:fill="FFFFFF"/>
        </w:rPr>
      </w:pPr>
      <w:r w:rsidRPr="003C61C3">
        <w:rPr>
          <w:rFonts w:ascii="Calibri" w:hAnsi="Calibri" w:cs="Calibri"/>
          <w:b/>
          <w:bCs/>
          <w:color w:val="242424"/>
          <w:sz w:val="24"/>
          <w:szCs w:val="24"/>
          <w:shd w:val="clear" w:color="auto" w:fill="FFFFFF"/>
        </w:rPr>
        <w:t>Effective</w:t>
      </w:r>
      <w:r w:rsidR="00C61F1B" w:rsidRPr="003C61C3">
        <w:rPr>
          <w:rFonts w:ascii="Calibri" w:hAnsi="Calibri" w:cs="Calibri"/>
          <w:b/>
          <w:bCs/>
          <w:color w:val="242424"/>
          <w:sz w:val="24"/>
          <w:szCs w:val="24"/>
          <w:shd w:val="clear" w:color="auto" w:fill="FFFFFF"/>
        </w:rPr>
        <w:t xml:space="preserve"> communication </w:t>
      </w:r>
      <w:r w:rsidRPr="003C61C3">
        <w:rPr>
          <w:rFonts w:ascii="Calibri" w:hAnsi="Calibri" w:cs="Calibri"/>
          <w:b/>
          <w:bCs/>
          <w:color w:val="242424"/>
          <w:sz w:val="24"/>
          <w:szCs w:val="24"/>
          <w:shd w:val="clear" w:color="auto" w:fill="FFFFFF"/>
        </w:rPr>
        <w:t>(EC)</w:t>
      </w:r>
      <w:r w:rsidR="00661ED9">
        <w:rPr>
          <w:rFonts w:ascii="Calibri" w:hAnsi="Calibri" w:cs="Calibri"/>
          <w:b/>
          <w:bCs/>
          <w:color w:val="242424"/>
          <w:sz w:val="24"/>
          <w:szCs w:val="24"/>
          <w:shd w:val="clear" w:color="auto" w:fill="FFFFFF"/>
        </w:rPr>
        <w:t xml:space="preserve"> </w:t>
      </w:r>
      <w:r w:rsidR="00661ED9" w:rsidRPr="00661ED9">
        <w:rPr>
          <w:rFonts w:ascii="Calibri" w:hAnsi="Calibri" w:cs="Calibri"/>
          <w:b/>
          <w:bCs/>
          <w:color w:val="242424"/>
          <w:sz w:val="24"/>
          <w:szCs w:val="24"/>
          <w:shd w:val="clear" w:color="auto" w:fill="FFFFFF"/>
        </w:rPr>
        <w:t>UP911001</w:t>
      </w:r>
    </w:p>
    <w:p w14:paraId="68733DE8" w14:textId="30FCF954" w:rsidR="003C61C3" w:rsidRDefault="003C61C3" w:rsidP="003C61C3">
      <w:pPr>
        <w:spacing w:after="0" w:line="240" w:lineRule="auto"/>
        <w:rPr>
          <w:rFonts w:ascii="Calibri" w:hAnsi="Calibri" w:cs="Calibri"/>
          <w:color w:val="242424"/>
          <w:shd w:val="clear" w:color="auto" w:fill="FFFFFF"/>
        </w:rPr>
      </w:pPr>
    </w:p>
    <w:p w14:paraId="3AE91EE1" w14:textId="77777777" w:rsidR="005519DD" w:rsidRPr="005519DD" w:rsidRDefault="005519DD" w:rsidP="003C61C3">
      <w:pPr>
        <w:spacing w:after="0" w:line="240" w:lineRule="auto"/>
        <w:rPr>
          <w:rFonts w:ascii="Calibri" w:hAnsi="Calibri" w:cs="Calibri"/>
          <w:color w:val="242424"/>
          <w:shd w:val="clear" w:color="auto" w:fill="FFFFFF"/>
        </w:rPr>
      </w:pPr>
    </w:p>
    <w:sectPr w:rsidR="005519DD" w:rsidRPr="005519DD" w:rsidSect="000B4FB8">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E8F" w14:textId="77777777" w:rsidR="006F6896" w:rsidRDefault="006F6896" w:rsidP="00F810CE">
      <w:pPr>
        <w:spacing w:after="0" w:line="240" w:lineRule="auto"/>
      </w:pPr>
      <w:r>
        <w:separator/>
      </w:r>
    </w:p>
  </w:endnote>
  <w:endnote w:type="continuationSeparator" w:id="0">
    <w:p w14:paraId="20FC515C" w14:textId="77777777" w:rsidR="006F6896" w:rsidRDefault="006F6896" w:rsidP="00F8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EA78" w14:textId="77777777" w:rsidR="006F6896" w:rsidRDefault="006F6896" w:rsidP="00F810CE">
      <w:pPr>
        <w:spacing w:after="0" w:line="240" w:lineRule="auto"/>
      </w:pPr>
      <w:r>
        <w:separator/>
      </w:r>
    </w:p>
  </w:footnote>
  <w:footnote w:type="continuationSeparator" w:id="0">
    <w:p w14:paraId="0E3C1BE0" w14:textId="77777777" w:rsidR="006F6896" w:rsidRDefault="006F6896" w:rsidP="00F8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29E"/>
    <w:multiLevelType w:val="hybridMultilevel"/>
    <w:tmpl w:val="2982D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16EF9"/>
    <w:multiLevelType w:val="hybridMultilevel"/>
    <w:tmpl w:val="4988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F5CE0"/>
    <w:multiLevelType w:val="hybridMultilevel"/>
    <w:tmpl w:val="7E22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300C5"/>
    <w:multiLevelType w:val="hybridMultilevel"/>
    <w:tmpl w:val="26A84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B41480"/>
    <w:multiLevelType w:val="hybridMultilevel"/>
    <w:tmpl w:val="3AE2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D7BF1"/>
    <w:multiLevelType w:val="hybridMultilevel"/>
    <w:tmpl w:val="31C4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87B48"/>
    <w:multiLevelType w:val="hybridMultilevel"/>
    <w:tmpl w:val="907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41756"/>
    <w:multiLevelType w:val="hybridMultilevel"/>
    <w:tmpl w:val="D54E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62C2A"/>
    <w:multiLevelType w:val="hybridMultilevel"/>
    <w:tmpl w:val="FFD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014641">
    <w:abstractNumId w:val="2"/>
  </w:num>
  <w:num w:numId="2" w16cid:durableId="722558611">
    <w:abstractNumId w:val="8"/>
  </w:num>
  <w:num w:numId="3" w16cid:durableId="987897072">
    <w:abstractNumId w:val="6"/>
  </w:num>
  <w:num w:numId="4" w16cid:durableId="1502743678">
    <w:abstractNumId w:val="7"/>
  </w:num>
  <w:num w:numId="5" w16cid:durableId="1802268571">
    <w:abstractNumId w:val="4"/>
  </w:num>
  <w:num w:numId="6" w16cid:durableId="1980304209">
    <w:abstractNumId w:val="5"/>
  </w:num>
  <w:num w:numId="7" w16cid:durableId="1028945091">
    <w:abstractNumId w:val="0"/>
  </w:num>
  <w:num w:numId="8" w16cid:durableId="808203007">
    <w:abstractNumId w:val="1"/>
  </w:num>
  <w:num w:numId="9" w16cid:durableId="184431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CE"/>
    <w:rsid w:val="00053AB6"/>
    <w:rsid w:val="0006694E"/>
    <w:rsid w:val="000672F1"/>
    <w:rsid w:val="000B4FB8"/>
    <w:rsid w:val="00101099"/>
    <w:rsid w:val="0016380E"/>
    <w:rsid w:val="00171FE6"/>
    <w:rsid w:val="00182EFB"/>
    <w:rsid w:val="001B0123"/>
    <w:rsid w:val="001B24B1"/>
    <w:rsid w:val="001B7AB0"/>
    <w:rsid w:val="001E2967"/>
    <w:rsid w:val="001E5DEB"/>
    <w:rsid w:val="00204B36"/>
    <w:rsid w:val="0022226A"/>
    <w:rsid w:val="00222380"/>
    <w:rsid w:val="00245C38"/>
    <w:rsid w:val="002C20A2"/>
    <w:rsid w:val="00314E13"/>
    <w:rsid w:val="00322EC4"/>
    <w:rsid w:val="00371868"/>
    <w:rsid w:val="0038587C"/>
    <w:rsid w:val="003B449D"/>
    <w:rsid w:val="003C61C3"/>
    <w:rsid w:val="003E4FE8"/>
    <w:rsid w:val="003F3D40"/>
    <w:rsid w:val="003F5A4B"/>
    <w:rsid w:val="003F6BD8"/>
    <w:rsid w:val="00404C21"/>
    <w:rsid w:val="00480B64"/>
    <w:rsid w:val="004B6A6D"/>
    <w:rsid w:val="004F0306"/>
    <w:rsid w:val="00504C19"/>
    <w:rsid w:val="00535EA7"/>
    <w:rsid w:val="005460DF"/>
    <w:rsid w:val="005519DD"/>
    <w:rsid w:val="005557CC"/>
    <w:rsid w:val="005C4E44"/>
    <w:rsid w:val="005E32AD"/>
    <w:rsid w:val="006220FF"/>
    <w:rsid w:val="006301A1"/>
    <w:rsid w:val="006461CB"/>
    <w:rsid w:val="00661ED9"/>
    <w:rsid w:val="006749AB"/>
    <w:rsid w:val="006936B8"/>
    <w:rsid w:val="006A5742"/>
    <w:rsid w:val="006A6AAF"/>
    <w:rsid w:val="006F5B0E"/>
    <w:rsid w:val="006F6896"/>
    <w:rsid w:val="00704B4F"/>
    <w:rsid w:val="0077797A"/>
    <w:rsid w:val="00786EED"/>
    <w:rsid w:val="00791290"/>
    <w:rsid w:val="007A330C"/>
    <w:rsid w:val="007A4BC4"/>
    <w:rsid w:val="007A5393"/>
    <w:rsid w:val="007B7AC5"/>
    <w:rsid w:val="007F5850"/>
    <w:rsid w:val="00827148"/>
    <w:rsid w:val="008951FB"/>
    <w:rsid w:val="008C4859"/>
    <w:rsid w:val="008D113A"/>
    <w:rsid w:val="008D1C10"/>
    <w:rsid w:val="008E1406"/>
    <w:rsid w:val="008E6F3D"/>
    <w:rsid w:val="0093657E"/>
    <w:rsid w:val="009D2BE5"/>
    <w:rsid w:val="009F2324"/>
    <w:rsid w:val="00A6002E"/>
    <w:rsid w:val="00A60EBA"/>
    <w:rsid w:val="00A92D59"/>
    <w:rsid w:val="00AE1FE1"/>
    <w:rsid w:val="00B37BC1"/>
    <w:rsid w:val="00B66C52"/>
    <w:rsid w:val="00BF6C4A"/>
    <w:rsid w:val="00C018BB"/>
    <w:rsid w:val="00C058E8"/>
    <w:rsid w:val="00C223C8"/>
    <w:rsid w:val="00C304E6"/>
    <w:rsid w:val="00C403C7"/>
    <w:rsid w:val="00C414F1"/>
    <w:rsid w:val="00C61F1B"/>
    <w:rsid w:val="00C67693"/>
    <w:rsid w:val="00CB4E33"/>
    <w:rsid w:val="00CB6A8B"/>
    <w:rsid w:val="00CE1396"/>
    <w:rsid w:val="00D10311"/>
    <w:rsid w:val="00D11DA0"/>
    <w:rsid w:val="00D21753"/>
    <w:rsid w:val="00D25B8F"/>
    <w:rsid w:val="00D669F8"/>
    <w:rsid w:val="00E10EAD"/>
    <w:rsid w:val="00E54874"/>
    <w:rsid w:val="00E74776"/>
    <w:rsid w:val="00EB0F84"/>
    <w:rsid w:val="00F20EE2"/>
    <w:rsid w:val="00F810CE"/>
    <w:rsid w:val="00FD207F"/>
    <w:rsid w:val="00FE7C83"/>
    <w:rsid w:val="00FF12F6"/>
    <w:rsid w:val="00FF69ED"/>
    <w:rsid w:val="18F75343"/>
    <w:rsid w:val="46E3E4FA"/>
    <w:rsid w:val="5079F665"/>
    <w:rsid w:val="6530CAC8"/>
    <w:rsid w:val="6E76FC19"/>
    <w:rsid w:val="7804B602"/>
    <w:rsid w:val="7B842D9A"/>
    <w:rsid w:val="7FBD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2CA7"/>
  <w15:chartTrackingRefBased/>
  <w15:docId w15:val="{FE35E9EA-5284-4B28-8ECA-DF4A6BE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CE"/>
  </w:style>
  <w:style w:type="paragraph" w:styleId="Footer">
    <w:name w:val="footer"/>
    <w:basedOn w:val="Normal"/>
    <w:link w:val="FooterChar"/>
    <w:uiPriority w:val="99"/>
    <w:unhideWhenUsed/>
    <w:rsid w:val="00F81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CE"/>
  </w:style>
  <w:style w:type="character" w:styleId="Hyperlink">
    <w:name w:val="Hyperlink"/>
    <w:basedOn w:val="DefaultParagraphFont"/>
    <w:uiPriority w:val="99"/>
    <w:unhideWhenUsed/>
    <w:rsid w:val="005460DF"/>
    <w:rPr>
      <w:color w:val="0000FF"/>
      <w:u w:val="single"/>
    </w:rPr>
  </w:style>
  <w:style w:type="character" w:styleId="UnresolvedMention">
    <w:name w:val="Unresolved Mention"/>
    <w:basedOn w:val="DefaultParagraphFont"/>
    <w:uiPriority w:val="99"/>
    <w:semiHidden/>
    <w:unhideWhenUsed/>
    <w:rsid w:val="008C4859"/>
    <w:rPr>
      <w:color w:val="605E5C"/>
      <w:shd w:val="clear" w:color="auto" w:fill="E1DFDD"/>
    </w:rPr>
  </w:style>
  <w:style w:type="paragraph" w:styleId="ListParagraph">
    <w:name w:val="List Paragraph"/>
    <w:basedOn w:val="Normal"/>
    <w:uiPriority w:val="34"/>
    <w:qFormat/>
    <w:rsid w:val="00067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courses/msc-human-resource-managemen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1E72019317444AE1B3FFDD175E42B" ma:contentTypeVersion="4" ma:contentTypeDescription="Create a new document." ma:contentTypeScope="" ma:versionID="f09d924c4c9b4915587c96594e211ad5">
  <xsd:schema xmlns:xsd="http://www.w3.org/2001/XMLSchema" xmlns:xs="http://www.w3.org/2001/XMLSchema" xmlns:p="http://schemas.microsoft.com/office/2006/metadata/properties" xmlns:ns2="8f9d07b9-dfc1-42af-81c8-5a76017a2426" xmlns:ns3="c4287d68-1120-456a-b864-00185cc75687" targetNamespace="http://schemas.microsoft.com/office/2006/metadata/properties" ma:root="true" ma:fieldsID="fc89de9ee1ee8e254b29b90fcbe5b7ed" ns2:_="" ns3:_="">
    <xsd:import namespace="8f9d07b9-dfc1-42af-81c8-5a76017a2426"/>
    <xsd:import namespace="c4287d68-1120-456a-b864-00185cc75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07b9-dfc1-42af-81c8-5a76017a2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7d68-1120-456a-b864-00185cc75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D18B7-5DFA-4805-B0B7-D3B3FA2BB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74DB2-F856-4D44-8E84-F95FC3D96455}">
  <ds:schemaRefs>
    <ds:schemaRef ds:uri="http://schemas.microsoft.com/sharepoint/v3/contenttype/forms"/>
  </ds:schemaRefs>
</ds:datastoreItem>
</file>

<file path=customXml/itemProps3.xml><?xml version="1.0" encoding="utf-8"?>
<ds:datastoreItem xmlns:ds="http://schemas.openxmlformats.org/officeDocument/2006/customXml" ds:itemID="{E7D7F00A-8CCF-4AF6-B84E-99EB3FC0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07b9-dfc1-42af-81c8-5a76017a2426"/>
    <ds:schemaRef ds:uri="c4287d68-1120-456a-b864-00185cc75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 MSc N690 Module Descriptor</dc:title>
  <dc:subject/>
  <dc:creator>Lindsay Nicol</dc:creator>
  <cp:keywords/>
  <dc:description/>
  <cp:lastModifiedBy>Llewelyn Bailey</cp:lastModifiedBy>
  <cp:revision>11</cp:revision>
  <dcterms:created xsi:type="dcterms:W3CDTF">2023-03-23T13:39:00Z</dcterms:created>
  <dcterms:modified xsi:type="dcterms:W3CDTF">2023-04-03T07:08:00Z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0x010100FCD1E72019317444AE1B3FFDD175E42B</vt:lpwstr>
  </property>
</Properties>
</file>