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A3FB6" w14:textId="77777777" w:rsidR="00B67D5D" w:rsidRPr="00B67D5D" w:rsidRDefault="00B67D5D" w:rsidP="00510975">
      <w:pPr>
        <w:spacing w:after="0"/>
        <w:rPr>
          <w:b/>
          <w:bCs/>
          <w:lang w:val="en-US"/>
        </w:rPr>
      </w:pPr>
      <w:r w:rsidRPr="00B67D5D">
        <w:rPr>
          <w:b/>
          <w:bCs/>
          <w:lang w:val="en-US"/>
        </w:rPr>
        <w:t>University of the Highlands and Islands</w:t>
      </w:r>
    </w:p>
    <w:p w14:paraId="1D2B1EC2" w14:textId="77777777" w:rsidR="00B67D5D" w:rsidRPr="00B67D5D" w:rsidRDefault="00B67D5D" w:rsidP="00510975">
      <w:pPr>
        <w:spacing w:after="0"/>
        <w:rPr>
          <w:b/>
          <w:bCs/>
          <w:lang w:val="en-US"/>
        </w:rPr>
      </w:pPr>
      <w:r w:rsidRPr="00B67D5D">
        <w:rPr>
          <w:b/>
          <w:bCs/>
          <w:lang w:val="en-US"/>
        </w:rPr>
        <w:t>Annual Complaints Handling Report 2023/24</w:t>
      </w:r>
    </w:p>
    <w:p w14:paraId="1A47B2D9" w14:textId="3EC41183" w:rsidR="00B67D5D" w:rsidRPr="00B67D5D" w:rsidRDefault="00B67D5D" w:rsidP="00B67D5D">
      <w:pPr>
        <w:rPr>
          <w:lang w:val="en-US"/>
        </w:rPr>
      </w:pPr>
      <w:r w:rsidRPr="00B67D5D">
        <w:rPr>
          <w:b/>
          <w:bCs/>
          <w:lang w:val="en-US"/>
        </w:rPr>
        <w:t>Year:</w:t>
      </w:r>
      <w:r w:rsidRPr="00B67D5D">
        <w:rPr>
          <w:lang w:val="en-US"/>
        </w:rPr>
        <w:t xml:space="preserve"> 2023/24</w:t>
      </w:r>
      <w:r w:rsidRPr="00B67D5D">
        <w:rPr>
          <w:lang w:val="en-US"/>
        </w:rPr>
        <w:br/>
      </w:r>
      <w:r w:rsidRPr="00B67D5D">
        <w:rPr>
          <w:b/>
          <w:bCs/>
          <w:lang w:val="en-US"/>
        </w:rPr>
        <w:t>Author:</w:t>
      </w:r>
      <w:r w:rsidRPr="00B67D5D">
        <w:rPr>
          <w:lang w:val="en-US"/>
        </w:rPr>
        <w:t xml:space="preserve"> </w:t>
      </w:r>
      <w:r>
        <w:rPr>
          <w:lang w:val="en-US"/>
        </w:rPr>
        <w:t>Governance and Policy Manager</w:t>
      </w:r>
      <w:r w:rsidRPr="00B67D5D">
        <w:rPr>
          <w:lang w:val="en-US"/>
        </w:rPr>
        <w:br/>
      </w:r>
    </w:p>
    <w:p w14:paraId="4BA4F56A" w14:textId="77777777" w:rsidR="00B67D5D" w:rsidRPr="00B67D5D" w:rsidRDefault="00B67D5D" w:rsidP="00B67D5D">
      <w:pPr>
        <w:rPr>
          <w:b/>
          <w:bCs/>
          <w:lang w:val="en-US"/>
        </w:rPr>
      </w:pPr>
      <w:r w:rsidRPr="00B67D5D">
        <w:rPr>
          <w:b/>
          <w:bCs/>
          <w:lang w:val="en-US"/>
        </w:rPr>
        <w:t>1. Introduction</w:t>
      </w:r>
    </w:p>
    <w:p w14:paraId="5855F2AB" w14:textId="77777777" w:rsidR="00214E4F" w:rsidRPr="00615A26" w:rsidRDefault="00214E4F" w:rsidP="00214E4F">
      <w:r w:rsidRPr="00615A26">
        <w:t>This report provides an overview of complaints handled during the reporting period, in accordance with the Scottish Public Services Ombudsman's (SPSO) Model Complaints Handling Procedure (MCHP).</w:t>
      </w:r>
    </w:p>
    <w:p w14:paraId="744B66BB" w14:textId="77777777" w:rsidR="00214E4F" w:rsidRPr="00615A26" w:rsidRDefault="00214E4F" w:rsidP="00214E4F">
      <w:r w:rsidRPr="00615A26">
        <w:t>This report includes only complaints investigated by UHI EO concerning its own services, policies, procedures and administrative functions. Complaints relating to the services, operations or students of individual APs are managed separately by the relevant AP and are reported through their own quality assurance and complaints reporting arrangements.</w:t>
      </w:r>
    </w:p>
    <w:p w14:paraId="255442DA" w14:textId="77777777" w:rsidR="00B67D5D" w:rsidRPr="00B67D5D" w:rsidRDefault="00B67D5D" w:rsidP="00B67D5D">
      <w:pPr>
        <w:rPr>
          <w:b/>
          <w:bCs/>
          <w:lang w:val="en-US"/>
        </w:rPr>
      </w:pPr>
      <w:r w:rsidRPr="00B67D5D">
        <w:rPr>
          <w:b/>
          <w:bCs/>
          <w:lang w:val="en-US"/>
        </w:rPr>
        <w:t>2. Complaint Volumes and Summary</w:t>
      </w:r>
    </w:p>
    <w:p w14:paraId="2C95614A" w14:textId="77777777" w:rsidR="00B67D5D" w:rsidRPr="00B67D5D" w:rsidRDefault="00B67D5D" w:rsidP="00B67D5D">
      <w:pPr>
        <w:rPr>
          <w:b/>
          <w:bCs/>
          <w:lang w:val="en-US"/>
        </w:rPr>
      </w:pPr>
      <w:r w:rsidRPr="00B67D5D">
        <w:rPr>
          <w:b/>
          <w:bCs/>
          <w:lang w:val="en-US"/>
        </w:rPr>
        <w:t>2.1 Overview</w:t>
      </w:r>
    </w:p>
    <w:p w14:paraId="79C22148" w14:textId="77777777" w:rsidR="00B67D5D" w:rsidRPr="00B67D5D" w:rsidRDefault="00B67D5D" w:rsidP="00B67D5D">
      <w:pPr>
        <w:rPr>
          <w:lang w:val="en-US"/>
        </w:rPr>
      </w:pPr>
      <w:r w:rsidRPr="00B67D5D">
        <w:rPr>
          <w:lang w:val="en-US"/>
        </w:rPr>
        <w:t>During AY 2023/24, UHI EO recorded 14 complaints.</w:t>
      </w:r>
    </w:p>
    <w:p w14:paraId="2783B959" w14:textId="77777777" w:rsidR="00B67D5D" w:rsidRPr="00B67D5D" w:rsidRDefault="00B67D5D" w:rsidP="00B67D5D">
      <w:pPr>
        <w:rPr>
          <w:lang w:val="en-US"/>
        </w:rPr>
      </w:pPr>
      <w:r w:rsidRPr="00B67D5D">
        <w:rPr>
          <w:lang w:val="en-US"/>
        </w:rPr>
        <w:t>Of these:</w:t>
      </w:r>
    </w:p>
    <w:p w14:paraId="036A5E48" w14:textId="77777777" w:rsidR="00B67D5D" w:rsidRPr="00B67D5D" w:rsidRDefault="00B67D5D" w:rsidP="00B67D5D">
      <w:pPr>
        <w:pStyle w:val="ListParagraph"/>
        <w:numPr>
          <w:ilvl w:val="0"/>
          <w:numId w:val="4"/>
        </w:numPr>
        <w:rPr>
          <w:lang w:val="en-US"/>
        </w:rPr>
      </w:pPr>
      <w:r w:rsidRPr="00B67D5D">
        <w:rPr>
          <w:lang w:val="en-US"/>
        </w:rPr>
        <w:t>8 complaints were considered through Stage 1 (Frontline Resolution);</w:t>
      </w:r>
    </w:p>
    <w:p w14:paraId="22AFA68E" w14:textId="77777777" w:rsidR="00B67D5D" w:rsidRPr="00B67D5D" w:rsidRDefault="00B67D5D" w:rsidP="00B67D5D">
      <w:pPr>
        <w:pStyle w:val="ListParagraph"/>
        <w:numPr>
          <w:ilvl w:val="0"/>
          <w:numId w:val="4"/>
        </w:numPr>
        <w:rPr>
          <w:lang w:val="en-US"/>
        </w:rPr>
      </w:pPr>
      <w:r w:rsidRPr="00B67D5D">
        <w:rPr>
          <w:lang w:val="en-US"/>
        </w:rPr>
        <w:t>6 complaints progressed to or were investigated at Stage 2 (Investigation);</w:t>
      </w:r>
    </w:p>
    <w:p w14:paraId="47956A7B" w14:textId="77777777" w:rsidR="00B67D5D" w:rsidRPr="00B67D5D" w:rsidRDefault="00B67D5D" w:rsidP="00B67D5D">
      <w:pPr>
        <w:pStyle w:val="ListParagraph"/>
        <w:numPr>
          <w:ilvl w:val="0"/>
          <w:numId w:val="4"/>
        </w:numPr>
        <w:rPr>
          <w:lang w:val="en-US"/>
        </w:rPr>
      </w:pPr>
      <w:proofErr w:type="gramStart"/>
      <w:r w:rsidRPr="00B67D5D">
        <w:rPr>
          <w:lang w:val="en-US"/>
        </w:rPr>
        <w:t>no</w:t>
      </w:r>
      <w:proofErr w:type="gramEnd"/>
      <w:r w:rsidRPr="00B67D5D">
        <w:rPr>
          <w:lang w:val="en-US"/>
        </w:rPr>
        <w:t xml:space="preserve"> complaints required a formal extension to statutory response timescales.</w:t>
      </w:r>
    </w:p>
    <w:p w14:paraId="4A22C2CE" w14:textId="77777777" w:rsidR="00B67D5D" w:rsidRPr="00B67D5D" w:rsidRDefault="00B67D5D" w:rsidP="00B67D5D">
      <w:pPr>
        <w:rPr>
          <w:b/>
          <w:bCs/>
          <w:lang w:val="en-US"/>
        </w:rPr>
      </w:pPr>
      <w:r w:rsidRPr="00B67D5D">
        <w:rPr>
          <w:b/>
          <w:bCs/>
          <w:lang w:val="en-US"/>
        </w:rPr>
        <w:t>2.2 Complaints by Stage</w:t>
      </w:r>
    </w:p>
    <w:tbl>
      <w:tblPr>
        <w:tblStyle w:val="TableGrid"/>
        <w:tblW w:w="0" w:type="auto"/>
        <w:tblLook w:val="04A0" w:firstRow="1" w:lastRow="0" w:firstColumn="1" w:lastColumn="0" w:noHBand="0" w:noVBand="1"/>
      </w:tblPr>
      <w:tblGrid>
        <w:gridCol w:w="1884"/>
        <w:gridCol w:w="1032"/>
      </w:tblGrid>
      <w:tr w:rsidR="00B67D5D" w:rsidRPr="00B67D5D" w14:paraId="57D19B55" w14:textId="77777777" w:rsidTr="00B67D5D">
        <w:tc>
          <w:tcPr>
            <w:tcW w:w="0" w:type="auto"/>
            <w:hideMark/>
          </w:tcPr>
          <w:p w14:paraId="329835AC" w14:textId="77777777" w:rsidR="00B67D5D" w:rsidRPr="00B67D5D" w:rsidRDefault="00B67D5D" w:rsidP="00B67D5D">
            <w:pPr>
              <w:spacing w:after="160" w:line="259" w:lineRule="auto"/>
              <w:rPr>
                <w:b/>
                <w:bCs/>
                <w:lang w:val="en-US"/>
              </w:rPr>
            </w:pPr>
            <w:r w:rsidRPr="00B67D5D">
              <w:rPr>
                <w:b/>
                <w:bCs/>
                <w:lang w:val="en-US"/>
              </w:rPr>
              <w:t>Complaint Stage</w:t>
            </w:r>
          </w:p>
        </w:tc>
        <w:tc>
          <w:tcPr>
            <w:tcW w:w="0" w:type="auto"/>
            <w:hideMark/>
          </w:tcPr>
          <w:p w14:paraId="144FE359" w14:textId="77777777" w:rsidR="00B67D5D" w:rsidRPr="00B67D5D" w:rsidRDefault="00B67D5D" w:rsidP="00B67D5D">
            <w:pPr>
              <w:spacing w:after="160" w:line="259" w:lineRule="auto"/>
              <w:rPr>
                <w:b/>
                <w:bCs/>
                <w:lang w:val="en-US"/>
              </w:rPr>
            </w:pPr>
            <w:r w:rsidRPr="00B67D5D">
              <w:rPr>
                <w:b/>
                <w:bCs/>
                <w:lang w:val="en-US"/>
              </w:rPr>
              <w:t>Number</w:t>
            </w:r>
          </w:p>
        </w:tc>
      </w:tr>
      <w:tr w:rsidR="00B67D5D" w:rsidRPr="00B67D5D" w14:paraId="280A5F6D" w14:textId="77777777" w:rsidTr="00B67D5D">
        <w:tc>
          <w:tcPr>
            <w:tcW w:w="0" w:type="auto"/>
            <w:hideMark/>
          </w:tcPr>
          <w:p w14:paraId="1F40E918" w14:textId="77777777" w:rsidR="00B67D5D" w:rsidRPr="00B67D5D" w:rsidRDefault="00B67D5D" w:rsidP="00B67D5D">
            <w:pPr>
              <w:spacing w:after="160" w:line="259" w:lineRule="auto"/>
              <w:rPr>
                <w:lang w:val="en-US"/>
              </w:rPr>
            </w:pPr>
            <w:r w:rsidRPr="00B67D5D">
              <w:rPr>
                <w:lang w:val="en-US"/>
              </w:rPr>
              <w:t>Stage 1</w:t>
            </w:r>
          </w:p>
        </w:tc>
        <w:tc>
          <w:tcPr>
            <w:tcW w:w="0" w:type="auto"/>
            <w:hideMark/>
          </w:tcPr>
          <w:p w14:paraId="183AEFB3" w14:textId="77777777" w:rsidR="00B67D5D" w:rsidRPr="00B67D5D" w:rsidRDefault="00B67D5D" w:rsidP="00B67D5D">
            <w:pPr>
              <w:spacing w:after="160" w:line="259" w:lineRule="auto"/>
              <w:rPr>
                <w:lang w:val="en-US"/>
              </w:rPr>
            </w:pPr>
            <w:r w:rsidRPr="00B67D5D">
              <w:rPr>
                <w:lang w:val="en-US"/>
              </w:rPr>
              <w:t>8</w:t>
            </w:r>
          </w:p>
        </w:tc>
      </w:tr>
      <w:tr w:rsidR="00B67D5D" w:rsidRPr="00B67D5D" w14:paraId="0A2D8324" w14:textId="77777777" w:rsidTr="00B67D5D">
        <w:tc>
          <w:tcPr>
            <w:tcW w:w="0" w:type="auto"/>
            <w:hideMark/>
          </w:tcPr>
          <w:p w14:paraId="30FB9152" w14:textId="77777777" w:rsidR="00B67D5D" w:rsidRPr="00B67D5D" w:rsidRDefault="00B67D5D" w:rsidP="00B67D5D">
            <w:pPr>
              <w:spacing w:after="160" w:line="259" w:lineRule="auto"/>
              <w:rPr>
                <w:lang w:val="en-US"/>
              </w:rPr>
            </w:pPr>
            <w:r w:rsidRPr="00B67D5D">
              <w:rPr>
                <w:lang w:val="en-US"/>
              </w:rPr>
              <w:t>Stage 2</w:t>
            </w:r>
          </w:p>
        </w:tc>
        <w:tc>
          <w:tcPr>
            <w:tcW w:w="0" w:type="auto"/>
            <w:hideMark/>
          </w:tcPr>
          <w:p w14:paraId="3E02BD86" w14:textId="77777777" w:rsidR="00B67D5D" w:rsidRPr="00B67D5D" w:rsidRDefault="00B67D5D" w:rsidP="00B67D5D">
            <w:pPr>
              <w:spacing w:after="160" w:line="259" w:lineRule="auto"/>
              <w:rPr>
                <w:lang w:val="en-US"/>
              </w:rPr>
            </w:pPr>
            <w:r w:rsidRPr="00B67D5D">
              <w:rPr>
                <w:lang w:val="en-US"/>
              </w:rPr>
              <w:t>6</w:t>
            </w:r>
          </w:p>
        </w:tc>
      </w:tr>
      <w:tr w:rsidR="00B67D5D" w:rsidRPr="00B67D5D" w14:paraId="44FAE20C" w14:textId="77777777" w:rsidTr="00B67D5D">
        <w:tc>
          <w:tcPr>
            <w:tcW w:w="0" w:type="auto"/>
            <w:hideMark/>
          </w:tcPr>
          <w:p w14:paraId="0F0CBE2B" w14:textId="77777777" w:rsidR="00B67D5D" w:rsidRPr="00B67D5D" w:rsidRDefault="00B67D5D" w:rsidP="00B67D5D">
            <w:pPr>
              <w:spacing w:after="160" w:line="259" w:lineRule="auto"/>
              <w:rPr>
                <w:lang w:val="en-US"/>
              </w:rPr>
            </w:pPr>
            <w:r w:rsidRPr="00B67D5D">
              <w:rPr>
                <w:lang w:val="en-US"/>
              </w:rPr>
              <w:t>Total</w:t>
            </w:r>
          </w:p>
        </w:tc>
        <w:tc>
          <w:tcPr>
            <w:tcW w:w="0" w:type="auto"/>
            <w:hideMark/>
          </w:tcPr>
          <w:p w14:paraId="76E83309" w14:textId="77777777" w:rsidR="00B67D5D" w:rsidRPr="00B67D5D" w:rsidRDefault="00B67D5D" w:rsidP="00B67D5D">
            <w:pPr>
              <w:spacing w:after="160" w:line="259" w:lineRule="auto"/>
              <w:rPr>
                <w:lang w:val="en-US"/>
              </w:rPr>
            </w:pPr>
            <w:r w:rsidRPr="00B67D5D">
              <w:rPr>
                <w:lang w:val="en-US"/>
              </w:rPr>
              <w:t>14</w:t>
            </w:r>
          </w:p>
        </w:tc>
      </w:tr>
    </w:tbl>
    <w:p w14:paraId="67BEB0E9" w14:textId="77777777" w:rsidR="00B67D5D" w:rsidRPr="00B67D5D" w:rsidRDefault="00B67D5D" w:rsidP="00B67D5D">
      <w:pPr>
        <w:rPr>
          <w:b/>
          <w:bCs/>
          <w:lang w:val="en-US"/>
        </w:rPr>
      </w:pPr>
      <w:r w:rsidRPr="00B67D5D">
        <w:rPr>
          <w:b/>
          <w:bCs/>
          <w:lang w:val="en-US"/>
        </w:rPr>
        <w:t>2.3 SPSO Performance Indicators</w:t>
      </w:r>
    </w:p>
    <w:tbl>
      <w:tblPr>
        <w:tblStyle w:val="TableGrid"/>
        <w:tblW w:w="0" w:type="auto"/>
        <w:tblLook w:val="04A0" w:firstRow="1" w:lastRow="0" w:firstColumn="1" w:lastColumn="0" w:noHBand="0" w:noVBand="1"/>
      </w:tblPr>
      <w:tblGrid>
        <w:gridCol w:w="4203"/>
        <w:gridCol w:w="942"/>
        <w:gridCol w:w="942"/>
      </w:tblGrid>
      <w:tr w:rsidR="00B67D5D" w:rsidRPr="00B67D5D" w14:paraId="32181E10" w14:textId="77777777" w:rsidTr="00B67D5D">
        <w:tc>
          <w:tcPr>
            <w:tcW w:w="0" w:type="auto"/>
            <w:hideMark/>
          </w:tcPr>
          <w:p w14:paraId="1995D096" w14:textId="77777777" w:rsidR="00B67D5D" w:rsidRPr="00B67D5D" w:rsidRDefault="00B67D5D" w:rsidP="00B67D5D">
            <w:pPr>
              <w:spacing w:after="160" w:line="259" w:lineRule="auto"/>
              <w:rPr>
                <w:b/>
                <w:bCs/>
                <w:lang w:val="en-US"/>
              </w:rPr>
            </w:pPr>
            <w:r w:rsidRPr="00B67D5D">
              <w:rPr>
                <w:b/>
                <w:bCs/>
                <w:lang w:val="en-US"/>
              </w:rPr>
              <w:t>Indicator</w:t>
            </w:r>
          </w:p>
        </w:tc>
        <w:tc>
          <w:tcPr>
            <w:tcW w:w="0" w:type="auto"/>
            <w:hideMark/>
          </w:tcPr>
          <w:p w14:paraId="236FBA39" w14:textId="77777777" w:rsidR="00B67D5D" w:rsidRPr="00B67D5D" w:rsidRDefault="00B67D5D" w:rsidP="00B67D5D">
            <w:pPr>
              <w:spacing w:after="160" w:line="259" w:lineRule="auto"/>
              <w:rPr>
                <w:b/>
                <w:bCs/>
                <w:lang w:val="en-US"/>
              </w:rPr>
            </w:pPr>
            <w:r w:rsidRPr="00B67D5D">
              <w:rPr>
                <w:b/>
                <w:bCs/>
                <w:lang w:val="en-US"/>
              </w:rPr>
              <w:t>Stage 1</w:t>
            </w:r>
          </w:p>
        </w:tc>
        <w:tc>
          <w:tcPr>
            <w:tcW w:w="0" w:type="auto"/>
            <w:hideMark/>
          </w:tcPr>
          <w:p w14:paraId="1047EB3C" w14:textId="77777777" w:rsidR="00B67D5D" w:rsidRPr="00B67D5D" w:rsidRDefault="00B67D5D" w:rsidP="00B67D5D">
            <w:pPr>
              <w:spacing w:after="160" w:line="259" w:lineRule="auto"/>
              <w:rPr>
                <w:b/>
                <w:bCs/>
                <w:lang w:val="en-US"/>
              </w:rPr>
            </w:pPr>
            <w:r w:rsidRPr="00B67D5D">
              <w:rPr>
                <w:b/>
                <w:bCs/>
                <w:lang w:val="en-US"/>
              </w:rPr>
              <w:t>Stage 2</w:t>
            </w:r>
          </w:p>
        </w:tc>
      </w:tr>
      <w:tr w:rsidR="00B67D5D" w:rsidRPr="00B67D5D" w14:paraId="33E08DBE" w14:textId="77777777" w:rsidTr="00B67D5D">
        <w:tc>
          <w:tcPr>
            <w:tcW w:w="0" w:type="auto"/>
            <w:hideMark/>
          </w:tcPr>
          <w:p w14:paraId="6246074E" w14:textId="77777777" w:rsidR="00B67D5D" w:rsidRPr="00B67D5D" w:rsidRDefault="00B67D5D" w:rsidP="00B67D5D">
            <w:pPr>
              <w:spacing w:after="160" w:line="259" w:lineRule="auto"/>
              <w:rPr>
                <w:lang w:val="en-US"/>
              </w:rPr>
            </w:pPr>
            <w:r w:rsidRPr="00B67D5D">
              <w:rPr>
                <w:lang w:val="en-US"/>
              </w:rPr>
              <w:t>Complaints considered</w:t>
            </w:r>
          </w:p>
        </w:tc>
        <w:tc>
          <w:tcPr>
            <w:tcW w:w="0" w:type="auto"/>
            <w:hideMark/>
          </w:tcPr>
          <w:p w14:paraId="33931DB8" w14:textId="77777777" w:rsidR="00B67D5D" w:rsidRPr="00B67D5D" w:rsidRDefault="00B67D5D" w:rsidP="00B67D5D">
            <w:pPr>
              <w:spacing w:after="160" w:line="259" w:lineRule="auto"/>
              <w:rPr>
                <w:lang w:val="en-US"/>
              </w:rPr>
            </w:pPr>
            <w:r w:rsidRPr="00B67D5D">
              <w:rPr>
                <w:lang w:val="en-US"/>
              </w:rPr>
              <w:t>8</w:t>
            </w:r>
          </w:p>
        </w:tc>
        <w:tc>
          <w:tcPr>
            <w:tcW w:w="0" w:type="auto"/>
            <w:hideMark/>
          </w:tcPr>
          <w:p w14:paraId="2DE7E247" w14:textId="77777777" w:rsidR="00B67D5D" w:rsidRPr="00B67D5D" w:rsidRDefault="00B67D5D" w:rsidP="00B67D5D">
            <w:pPr>
              <w:spacing w:after="160" w:line="259" w:lineRule="auto"/>
              <w:rPr>
                <w:lang w:val="en-US"/>
              </w:rPr>
            </w:pPr>
            <w:r w:rsidRPr="00B67D5D">
              <w:rPr>
                <w:lang w:val="en-US"/>
              </w:rPr>
              <w:t>6</w:t>
            </w:r>
          </w:p>
        </w:tc>
      </w:tr>
      <w:tr w:rsidR="00B67D5D" w:rsidRPr="00B67D5D" w14:paraId="62033B3F" w14:textId="77777777" w:rsidTr="00B67D5D">
        <w:tc>
          <w:tcPr>
            <w:tcW w:w="0" w:type="auto"/>
            <w:hideMark/>
          </w:tcPr>
          <w:p w14:paraId="48AA8498" w14:textId="77777777" w:rsidR="00B67D5D" w:rsidRPr="00B67D5D" w:rsidRDefault="00B67D5D" w:rsidP="00B67D5D">
            <w:pPr>
              <w:spacing w:after="160" w:line="259" w:lineRule="auto"/>
              <w:rPr>
                <w:lang w:val="en-US"/>
              </w:rPr>
            </w:pPr>
            <w:r w:rsidRPr="00B67D5D">
              <w:rPr>
                <w:lang w:val="en-US"/>
              </w:rPr>
              <w:t>Complaints closed within target timescale</w:t>
            </w:r>
          </w:p>
        </w:tc>
        <w:tc>
          <w:tcPr>
            <w:tcW w:w="0" w:type="auto"/>
            <w:hideMark/>
          </w:tcPr>
          <w:p w14:paraId="50AD9B80" w14:textId="77777777" w:rsidR="00B67D5D" w:rsidRPr="00B67D5D" w:rsidRDefault="00B67D5D" w:rsidP="00B67D5D">
            <w:pPr>
              <w:spacing w:after="160" w:line="259" w:lineRule="auto"/>
              <w:rPr>
                <w:lang w:val="en-US"/>
              </w:rPr>
            </w:pPr>
            <w:r w:rsidRPr="00B67D5D">
              <w:rPr>
                <w:lang w:val="en-US"/>
              </w:rPr>
              <w:t>7</w:t>
            </w:r>
          </w:p>
        </w:tc>
        <w:tc>
          <w:tcPr>
            <w:tcW w:w="0" w:type="auto"/>
            <w:hideMark/>
          </w:tcPr>
          <w:p w14:paraId="2F336700" w14:textId="77777777" w:rsidR="00B67D5D" w:rsidRPr="00B67D5D" w:rsidRDefault="00B67D5D" w:rsidP="00B67D5D">
            <w:pPr>
              <w:spacing w:after="160" w:line="259" w:lineRule="auto"/>
              <w:rPr>
                <w:lang w:val="en-US"/>
              </w:rPr>
            </w:pPr>
            <w:r w:rsidRPr="00B67D5D">
              <w:rPr>
                <w:lang w:val="en-US"/>
              </w:rPr>
              <w:t>8*</w:t>
            </w:r>
          </w:p>
        </w:tc>
      </w:tr>
      <w:tr w:rsidR="00B67D5D" w:rsidRPr="00B67D5D" w14:paraId="53A653FE" w14:textId="77777777" w:rsidTr="00B67D5D">
        <w:tc>
          <w:tcPr>
            <w:tcW w:w="0" w:type="auto"/>
            <w:hideMark/>
          </w:tcPr>
          <w:p w14:paraId="3104CE55" w14:textId="77777777" w:rsidR="00B67D5D" w:rsidRPr="00B67D5D" w:rsidRDefault="00B67D5D" w:rsidP="00B67D5D">
            <w:pPr>
              <w:spacing w:after="160" w:line="259" w:lineRule="auto"/>
              <w:rPr>
                <w:lang w:val="en-US"/>
              </w:rPr>
            </w:pPr>
            <w:r w:rsidRPr="00B67D5D">
              <w:rPr>
                <w:lang w:val="en-US"/>
              </w:rPr>
              <w:t xml:space="preserve">Extensions </w:t>
            </w:r>
            <w:proofErr w:type="spellStart"/>
            <w:r w:rsidRPr="00B67D5D">
              <w:rPr>
                <w:lang w:val="en-US"/>
              </w:rPr>
              <w:t>authorised</w:t>
            </w:r>
            <w:proofErr w:type="spellEnd"/>
          </w:p>
        </w:tc>
        <w:tc>
          <w:tcPr>
            <w:tcW w:w="0" w:type="auto"/>
            <w:hideMark/>
          </w:tcPr>
          <w:p w14:paraId="206C62AE" w14:textId="77777777" w:rsidR="00B67D5D" w:rsidRPr="00B67D5D" w:rsidRDefault="00B67D5D" w:rsidP="00B67D5D">
            <w:pPr>
              <w:spacing w:after="160" w:line="259" w:lineRule="auto"/>
              <w:rPr>
                <w:lang w:val="en-US"/>
              </w:rPr>
            </w:pPr>
            <w:r w:rsidRPr="00B67D5D">
              <w:rPr>
                <w:lang w:val="en-US"/>
              </w:rPr>
              <w:t>0</w:t>
            </w:r>
          </w:p>
        </w:tc>
        <w:tc>
          <w:tcPr>
            <w:tcW w:w="0" w:type="auto"/>
            <w:hideMark/>
          </w:tcPr>
          <w:p w14:paraId="791271D8" w14:textId="77777777" w:rsidR="00B67D5D" w:rsidRPr="00B67D5D" w:rsidRDefault="00B67D5D" w:rsidP="00B67D5D">
            <w:pPr>
              <w:spacing w:after="160" w:line="259" w:lineRule="auto"/>
              <w:rPr>
                <w:lang w:val="en-US"/>
              </w:rPr>
            </w:pPr>
            <w:r w:rsidRPr="00B67D5D">
              <w:rPr>
                <w:lang w:val="en-US"/>
              </w:rPr>
              <w:t>0</w:t>
            </w:r>
          </w:p>
        </w:tc>
      </w:tr>
      <w:tr w:rsidR="00B67D5D" w:rsidRPr="00B67D5D" w14:paraId="20C6E1CC" w14:textId="77777777" w:rsidTr="00B67D5D">
        <w:tc>
          <w:tcPr>
            <w:tcW w:w="0" w:type="auto"/>
            <w:hideMark/>
          </w:tcPr>
          <w:p w14:paraId="2EF12019" w14:textId="77777777" w:rsidR="00B67D5D" w:rsidRPr="00B67D5D" w:rsidRDefault="00B67D5D" w:rsidP="00B67D5D">
            <w:pPr>
              <w:spacing w:after="160" w:line="259" w:lineRule="auto"/>
              <w:rPr>
                <w:lang w:val="en-US"/>
              </w:rPr>
            </w:pPr>
            <w:r w:rsidRPr="00B67D5D">
              <w:rPr>
                <w:lang w:val="en-US"/>
              </w:rPr>
              <w:t>Average response time (working days)</w:t>
            </w:r>
          </w:p>
        </w:tc>
        <w:tc>
          <w:tcPr>
            <w:tcW w:w="0" w:type="auto"/>
            <w:hideMark/>
          </w:tcPr>
          <w:p w14:paraId="73693D57" w14:textId="77777777" w:rsidR="00B67D5D" w:rsidRPr="00B67D5D" w:rsidRDefault="00B67D5D" w:rsidP="00B67D5D">
            <w:pPr>
              <w:spacing w:after="160" w:line="259" w:lineRule="auto"/>
              <w:rPr>
                <w:lang w:val="en-US"/>
              </w:rPr>
            </w:pPr>
            <w:r w:rsidRPr="00B67D5D">
              <w:rPr>
                <w:lang w:val="en-US"/>
              </w:rPr>
              <w:t>1.75</w:t>
            </w:r>
          </w:p>
        </w:tc>
        <w:tc>
          <w:tcPr>
            <w:tcW w:w="0" w:type="auto"/>
            <w:hideMark/>
          </w:tcPr>
          <w:p w14:paraId="27631FC7" w14:textId="77777777" w:rsidR="00B67D5D" w:rsidRPr="00B67D5D" w:rsidRDefault="00B67D5D" w:rsidP="00B67D5D">
            <w:pPr>
              <w:spacing w:after="160" w:line="259" w:lineRule="auto"/>
              <w:rPr>
                <w:lang w:val="en-US"/>
              </w:rPr>
            </w:pPr>
            <w:r w:rsidRPr="00B67D5D">
              <w:rPr>
                <w:lang w:val="en-US"/>
              </w:rPr>
              <w:t>23.7</w:t>
            </w:r>
          </w:p>
        </w:tc>
      </w:tr>
    </w:tbl>
    <w:p w14:paraId="08D1140C" w14:textId="77777777" w:rsidR="00B67D5D" w:rsidRPr="00B67D5D" w:rsidRDefault="00B67D5D" w:rsidP="00B67D5D">
      <w:pPr>
        <w:rPr>
          <w:lang w:val="en-US"/>
        </w:rPr>
      </w:pPr>
      <w:r w:rsidRPr="00B67D5D">
        <w:rPr>
          <w:lang w:val="en-US"/>
        </w:rPr>
        <w:t>*Includes complaints that commenced at Stage 1 and subsequently concluded through Stage 2 investigation.</w:t>
      </w:r>
    </w:p>
    <w:p w14:paraId="57FAC808" w14:textId="77777777" w:rsidR="00B67D5D" w:rsidRPr="00B67D5D" w:rsidRDefault="00B67D5D" w:rsidP="00B67D5D">
      <w:pPr>
        <w:rPr>
          <w:b/>
          <w:bCs/>
          <w:lang w:val="en-US"/>
        </w:rPr>
      </w:pPr>
      <w:r w:rsidRPr="00B67D5D">
        <w:rPr>
          <w:b/>
          <w:bCs/>
          <w:lang w:val="en-US"/>
        </w:rPr>
        <w:t>2.4 Complaint Outcomes</w:t>
      </w:r>
    </w:p>
    <w:tbl>
      <w:tblPr>
        <w:tblStyle w:val="TableGrid"/>
        <w:tblW w:w="0" w:type="auto"/>
        <w:tblLook w:val="04A0" w:firstRow="1" w:lastRow="0" w:firstColumn="1" w:lastColumn="0" w:noHBand="0" w:noVBand="1"/>
      </w:tblPr>
      <w:tblGrid>
        <w:gridCol w:w="1687"/>
        <w:gridCol w:w="1032"/>
      </w:tblGrid>
      <w:tr w:rsidR="00B67D5D" w:rsidRPr="00B67D5D" w14:paraId="2125CA23" w14:textId="77777777" w:rsidTr="00B67D5D">
        <w:tc>
          <w:tcPr>
            <w:tcW w:w="0" w:type="auto"/>
            <w:hideMark/>
          </w:tcPr>
          <w:p w14:paraId="4AD8B32C" w14:textId="77777777" w:rsidR="00B67D5D" w:rsidRPr="00B67D5D" w:rsidRDefault="00B67D5D" w:rsidP="00B67D5D">
            <w:pPr>
              <w:spacing w:after="160" w:line="259" w:lineRule="auto"/>
              <w:rPr>
                <w:b/>
                <w:bCs/>
                <w:lang w:val="en-US"/>
              </w:rPr>
            </w:pPr>
            <w:r w:rsidRPr="00B67D5D">
              <w:rPr>
                <w:b/>
                <w:bCs/>
                <w:lang w:val="en-US"/>
              </w:rPr>
              <w:lastRenderedPageBreak/>
              <w:t>Outcome</w:t>
            </w:r>
          </w:p>
        </w:tc>
        <w:tc>
          <w:tcPr>
            <w:tcW w:w="0" w:type="auto"/>
            <w:hideMark/>
          </w:tcPr>
          <w:p w14:paraId="765E77C5" w14:textId="77777777" w:rsidR="00B67D5D" w:rsidRPr="00B67D5D" w:rsidRDefault="00B67D5D" w:rsidP="00B67D5D">
            <w:pPr>
              <w:spacing w:after="160" w:line="259" w:lineRule="auto"/>
              <w:rPr>
                <w:b/>
                <w:bCs/>
                <w:lang w:val="en-US"/>
              </w:rPr>
            </w:pPr>
            <w:r w:rsidRPr="00B67D5D">
              <w:rPr>
                <w:b/>
                <w:bCs/>
                <w:lang w:val="en-US"/>
              </w:rPr>
              <w:t>Number</w:t>
            </w:r>
          </w:p>
        </w:tc>
      </w:tr>
      <w:tr w:rsidR="00B67D5D" w:rsidRPr="00B67D5D" w14:paraId="352610CB" w14:textId="77777777" w:rsidTr="00B67D5D">
        <w:tc>
          <w:tcPr>
            <w:tcW w:w="0" w:type="auto"/>
            <w:hideMark/>
          </w:tcPr>
          <w:p w14:paraId="41C86713" w14:textId="77777777" w:rsidR="00B67D5D" w:rsidRPr="00B67D5D" w:rsidRDefault="00B67D5D" w:rsidP="00B67D5D">
            <w:pPr>
              <w:spacing w:after="160" w:line="259" w:lineRule="auto"/>
              <w:rPr>
                <w:lang w:val="en-US"/>
              </w:rPr>
            </w:pPr>
            <w:r w:rsidRPr="00B67D5D">
              <w:rPr>
                <w:lang w:val="en-US"/>
              </w:rPr>
              <w:t>Upheld</w:t>
            </w:r>
          </w:p>
        </w:tc>
        <w:tc>
          <w:tcPr>
            <w:tcW w:w="0" w:type="auto"/>
            <w:hideMark/>
          </w:tcPr>
          <w:p w14:paraId="40270CE2" w14:textId="77777777" w:rsidR="00B67D5D" w:rsidRPr="00B67D5D" w:rsidRDefault="00B67D5D" w:rsidP="00B67D5D">
            <w:pPr>
              <w:spacing w:after="160" w:line="259" w:lineRule="auto"/>
              <w:rPr>
                <w:lang w:val="en-US"/>
              </w:rPr>
            </w:pPr>
            <w:r w:rsidRPr="00B67D5D">
              <w:rPr>
                <w:lang w:val="en-US"/>
              </w:rPr>
              <w:t>4</w:t>
            </w:r>
          </w:p>
        </w:tc>
      </w:tr>
      <w:tr w:rsidR="00B67D5D" w:rsidRPr="00B67D5D" w14:paraId="509DBECA" w14:textId="77777777" w:rsidTr="00B67D5D">
        <w:tc>
          <w:tcPr>
            <w:tcW w:w="0" w:type="auto"/>
            <w:hideMark/>
          </w:tcPr>
          <w:p w14:paraId="105F1BA8" w14:textId="77777777" w:rsidR="00B67D5D" w:rsidRPr="00B67D5D" w:rsidRDefault="00B67D5D" w:rsidP="00B67D5D">
            <w:pPr>
              <w:spacing w:after="160" w:line="259" w:lineRule="auto"/>
              <w:rPr>
                <w:lang w:val="en-US"/>
              </w:rPr>
            </w:pPr>
            <w:r w:rsidRPr="00B67D5D">
              <w:rPr>
                <w:lang w:val="en-US"/>
              </w:rPr>
              <w:t>Partially upheld</w:t>
            </w:r>
          </w:p>
        </w:tc>
        <w:tc>
          <w:tcPr>
            <w:tcW w:w="0" w:type="auto"/>
            <w:hideMark/>
          </w:tcPr>
          <w:p w14:paraId="2BB4C2B1" w14:textId="77777777" w:rsidR="00B67D5D" w:rsidRPr="00B67D5D" w:rsidRDefault="00B67D5D" w:rsidP="00B67D5D">
            <w:pPr>
              <w:spacing w:after="160" w:line="259" w:lineRule="auto"/>
              <w:rPr>
                <w:lang w:val="en-US"/>
              </w:rPr>
            </w:pPr>
            <w:r w:rsidRPr="00B67D5D">
              <w:rPr>
                <w:lang w:val="en-US"/>
              </w:rPr>
              <w:t>5</w:t>
            </w:r>
          </w:p>
        </w:tc>
      </w:tr>
      <w:tr w:rsidR="00B67D5D" w:rsidRPr="00B67D5D" w14:paraId="483BD855" w14:textId="77777777" w:rsidTr="00B67D5D">
        <w:tc>
          <w:tcPr>
            <w:tcW w:w="0" w:type="auto"/>
          </w:tcPr>
          <w:p w14:paraId="1FC4A885" w14:textId="6546E412" w:rsidR="00B67D5D" w:rsidRPr="00B67D5D" w:rsidRDefault="00B67D5D" w:rsidP="00B67D5D">
            <w:pPr>
              <w:rPr>
                <w:lang w:val="en-US"/>
              </w:rPr>
            </w:pPr>
            <w:r>
              <w:rPr>
                <w:lang w:val="en-US"/>
              </w:rPr>
              <w:t>Not upheld</w:t>
            </w:r>
          </w:p>
        </w:tc>
        <w:tc>
          <w:tcPr>
            <w:tcW w:w="0" w:type="auto"/>
          </w:tcPr>
          <w:p w14:paraId="5681AFA3" w14:textId="6BA87EB9" w:rsidR="00B67D5D" w:rsidRPr="00B67D5D" w:rsidRDefault="00B67D5D" w:rsidP="00B67D5D">
            <w:pPr>
              <w:rPr>
                <w:lang w:val="en-US"/>
              </w:rPr>
            </w:pPr>
            <w:r>
              <w:rPr>
                <w:lang w:val="en-US"/>
              </w:rPr>
              <w:t>4</w:t>
            </w:r>
          </w:p>
        </w:tc>
      </w:tr>
      <w:tr w:rsidR="00B67D5D" w:rsidRPr="00B67D5D" w14:paraId="5F0C53DB" w14:textId="77777777" w:rsidTr="00B67D5D">
        <w:tc>
          <w:tcPr>
            <w:tcW w:w="0" w:type="auto"/>
          </w:tcPr>
          <w:p w14:paraId="2F73A77D" w14:textId="5E56933A" w:rsidR="00B67D5D" w:rsidRDefault="00B67D5D" w:rsidP="00B67D5D">
            <w:pPr>
              <w:rPr>
                <w:lang w:val="en-US"/>
              </w:rPr>
            </w:pPr>
            <w:r>
              <w:rPr>
                <w:lang w:val="en-US"/>
              </w:rPr>
              <w:t>Total</w:t>
            </w:r>
          </w:p>
        </w:tc>
        <w:tc>
          <w:tcPr>
            <w:tcW w:w="0" w:type="auto"/>
          </w:tcPr>
          <w:p w14:paraId="02ED2761" w14:textId="7D4B3A18" w:rsidR="00B67D5D" w:rsidRDefault="00DC7FB0" w:rsidP="00B67D5D">
            <w:pPr>
              <w:rPr>
                <w:lang w:val="en-US"/>
              </w:rPr>
            </w:pPr>
            <w:r>
              <w:rPr>
                <w:lang w:val="en-US"/>
              </w:rPr>
              <w:t>13*</w:t>
            </w:r>
          </w:p>
        </w:tc>
      </w:tr>
    </w:tbl>
    <w:p w14:paraId="4DCB8BA5" w14:textId="77777777" w:rsidR="00B67D5D" w:rsidRDefault="00B67D5D" w:rsidP="00B67D5D">
      <w:pPr>
        <w:rPr>
          <w:lang w:val="en-US"/>
        </w:rPr>
      </w:pPr>
    </w:p>
    <w:p w14:paraId="66486D0C" w14:textId="04AF08A7" w:rsidR="00B67D5D" w:rsidRPr="00B67D5D" w:rsidRDefault="00DC7FB0" w:rsidP="00B67D5D">
      <w:pPr>
        <w:rPr>
          <w:lang w:val="en-US"/>
        </w:rPr>
      </w:pPr>
      <w:r>
        <w:rPr>
          <w:lang w:val="en-US"/>
        </w:rPr>
        <w:t>*</w:t>
      </w:r>
      <w:r w:rsidR="00B67D5D" w:rsidRPr="00B67D5D">
        <w:rPr>
          <w:lang w:val="en-US"/>
        </w:rPr>
        <w:t xml:space="preserve">One complaint remained subject to ongoing progression through the complaints process at the point of </w:t>
      </w:r>
      <w:r>
        <w:rPr>
          <w:lang w:val="en-US"/>
        </w:rPr>
        <w:t>r</w:t>
      </w:r>
      <w:r w:rsidR="00B67D5D" w:rsidRPr="00B67D5D">
        <w:rPr>
          <w:lang w:val="en-US"/>
        </w:rPr>
        <w:t>eporting</w:t>
      </w:r>
      <w:r>
        <w:rPr>
          <w:lang w:val="en-US"/>
        </w:rPr>
        <w:t>.</w:t>
      </w:r>
    </w:p>
    <w:p w14:paraId="038C444C" w14:textId="77777777" w:rsidR="00B67D5D" w:rsidRPr="00B67D5D" w:rsidRDefault="00B67D5D" w:rsidP="00B67D5D">
      <w:pPr>
        <w:rPr>
          <w:b/>
          <w:bCs/>
          <w:lang w:val="en-US"/>
        </w:rPr>
      </w:pPr>
      <w:r w:rsidRPr="00B67D5D">
        <w:rPr>
          <w:b/>
          <w:bCs/>
          <w:lang w:val="en-US"/>
        </w:rPr>
        <w:t>3. Complaint Categories</w:t>
      </w:r>
    </w:p>
    <w:p w14:paraId="3724D068" w14:textId="77777777" w:rsidR="00B67D5D" w:rsidRPr="00B67D5D" w:rsidRDefault="00B67D5D" w:rsidP="00B67D5D">
      <w:pPr>
        <w:rPr>
          <w:lang w:val="en-US"/>
        </w:rPr>
      </w:pPr>
      <w:r w:rsidRPr="00B67D5D">
        <w:rPr>
          <w:lang w:val="en-US"/>
        </w:rPr>
        <w:t xml:space="preserve">The most common areas of complaint during the reporting period </w:t>
      </w:r>
      <w:proofErr w:type="gramStart"/>
      <w:r w:rsidRPr="00B67D5D">
        <w:rPr>
          <w:lang w:val="en-US"/>
        </w:rPr>
        <w:t>related</w:t>
      </w:r>
      <w:proofErr w:type="gramEnd"/>
      <w:r w:rsidRPr="00B67D5D">
        <w:rPr>
          <w:lang w:val="en-US"/>
        </w:rPr>
        <w:t xml:space="preserve"> to:</w:t>
      </w:r>
    </w:p>
    <w:p w14:paraId="1A5BF37C" w14:textId="77777777" w:rsidR="00B67D5D" w:rsidRPr="00B67D5D" w:rsidRDefault="00B67D5D" w:rsidP="00B67D5D">
      <w:pPr>
        <w:pStyle w:val="ListParagraph"/>
        <w:numPr>
          <w:ilvl w:val="0"/>
          <w:numId w:val="5"/>
        </w:numPr>
        <w:rPr>
          <w:lang w:val="en-US"/>
        </w:rPr>
      </w:pPr>
      <w:r w:rsidRPr="00B67D5D">
        <w:rPr>
          <w:lang w:val="en-US"/>
        </w:rPr>
        <w:t>Student accommodation and accommodation services.</w:t>
      </w:r>
    </w:p>
    <w:p w14:paraId="54989D62" w14:textId="77777777" w:rsidR="00B67D5D" w:rsidRPr="00B67D5D" w:rsidRDefault="00B67D5D" w:rsidP="00B67D5D">
      <w:pPr>
        <w:pStyle w:val="ListParagraph"/>
        <w:numPr>
          <w:ilvl w:val="0"/>
          <w:numId w:val="5"/>
        </w:numPr>
        <w:rPr>
          <w:lang w:val="en-US"/>
        </w:rPr>
      </w:pPr>
      <w:r w:rsidRPr="00B67D5D">
        <w:rPr>
          <w:lang w:val="en-US"/>
        </w:rPr>
        <w:t>Assessment, certification and graduation processes.</w:t>
      </w:r>
    </w:p>
    <w:p w14:paraId="7DDAA16C" w14:textId="77777777" w:rsidR="00B67D5D" w:rsidRPr="00B67D5D" w:rsidRDefault="00B67D5D" w:rsidP="00B67D5D">
      <w:pPr>
        <w:pStyle w:val="ListParagraph"/>
        <w:numPr>
          <w:ilvl w:val="0"/>
          <w:numId w:val="5"/>
        </w:numPr>
        <w:rPr>
          <w:lang w:val="en-US"/>
        </w:rPr>
      </w:pPr>
      <w:r w:rsidRPr="00B67D5D">
        <w:rPr>
          <w:lang w:val="en-US"/>
        </w:rPr>
        <w:t>Course delivery, learning and teaching.</w:t>
      </w:r>
    </w:p>
    <w:p w14:paraId="476FB0DB" w14:textId="77777777" w:rsidR="00B67D5D" w:rsidRPr="00B67D5D" w:rsidRDefault="00B67D5D" w:rsidP="00B67D5D">
      <w:pPr>
        <w:pStyle w:val="ListParagraph"/>
        <w:numPr>
          <w:ilvl w:val="0"/>
          <w:numId w:val="5"/>
        </w:numPr>
        <w:rPr>
          <w:lang w:val="en-US"/>
        </w:rPr>
      </w:pPr>
      <w:r w:rsidRPr="00B67D5D">
        <w:rPr>
          <w:lang w:val="en-US"/>
        </w:rPr>
        <w:t>Student funding and fees.</w:t>
      </w:r>
    </w:p>
    <w:p w14:paraId="22E0AEE2" w14:textId="77777777" w:rsidR="00B67D5D" w:rsidRPr="00B67D5D" w:rsidRDefault="00B67D5D" w:rsidP="00B67D5D">
      <w:pPr>
        <w:pStyle w:val="ListParagraph"/>
        <w:numPr>
          <w:ilvl w:val="0"/>
          <w:numId w:val="5"/>
        </w:numPr>
        <w:rPr>
          <w:lang w:val="en-US"/>
        </w:rPr>
      </w:pPr>
      <w:r w:rsidRPr="00B67D5D">
        <w:rPr>
          <w:lang w:val="en-US"/>
        </w:rPr>
        <w:t>Research supervision and academic support.</w:t>
      </w:r>
    </w:p>
    <w:p w14:paraId="20A1C81B" w14:textId="77777777" w:rsidR="00B67D5D" w:rsidRPr="00B67D5D" w:rsidRDefault="00B67D5D" w:rsidP="00B67D5D">
      <w:pPr>
        <w:pStyle w:val="ListParagraph"/>
        <w:numPr>
          <w:ilvl w:val="0"/>
          <w:numId w:val="5"/>
        </w:numPr>
        <w:rPr>
          <w:lang w:val="en-US"/>
        </w:rPr>
      </w:pPr>
      <w:r w:rsidRPr="00B67D5D">
        <w:rPr>
          <w:lang w:val="en-US"/>
        </w:rPr>
        <w:t>Student conduct and disciplinary matters.</w:t>
      </w:r>
    </w:p>
    <w:p w14:paraId="79866987" w14:textId="77777777" w:rsidR="00B67D5D" w:rsidRPr="00B67D5D" w:rsidRDefault="00B67D5D" w:rsidP="00B67D5D">
      <w:pPr>
        <w:rPr>
          <w:lang w:val="en-US"/>
        </w:rPr>
      </w:pPr>
      <w:r w:rsidRPr="00B67D5D">
        <w:rPr>
          <w:lang w:val="en-US"/>
        </w:rPr>
        <w:t>No significant concentration of complaints was identified within any single service area that suggested systemic failure. However, recurring themes emerged across several investigations and informed local service improvements.</w:t>
      </w:r>
    </w:p>
    <w:p w14:paraId="348B6950" w14:textId="77777777" w:rsidR="00B67D5D" w:rsidRPr="00B67D5D" w:rsidRDefault="00B67D5D" w:rsidP="00B67D5D">
      <w:pPr>
        <w:rPr>
          <w:b/>
          <w:bCs/>
          <w:lang w:val="en-US"/>
        </w:rPr>
      </w:pPr>
      <w:r w:rsidRPr="00B67D5D">
        <w:rPr>
          <w:b/>
          <w:bCs/>
          <w:lang w:val="en-US"/>
        </w:rPr>
        <w:t>4. Learning and Service Improvement</w:t>
      </w:r>
    </w:p>
    <w:p w14:paraId="6353F2E9" w14:textId="77777777" w:rsidR="00B67D5D" w:rsidRPr="00B67D5D" w:rsidRDefault="00B67D5D" w:rsidP="00B67D5D">
      <w:pPr>
        <w:rPr>
          <w:lang w:val="en-US"/>
        </w:rPr>
      </w:pPr>
      <w:r w:rsidRPr="00B67D5D">
        <w:rPr>
          <w:lang w:val="en-US"/>
        </w:rPr>
        <w:t>Of the complaints investigated during the year, several were upheld or partially upheld and resulted in recommendations or improvement actions.</w:t>
      </w:r>
    </w:p>
    <w:p w14:paraId="269AAE1C" w14:textId="77777777" w:rsidR="00B67D5D" w:rsidRPr="00B67D5D" w:rsidRDefault="00B67D5D" w:rsidP="00B67D5D">
      <w:pPr>
        <w:rPr>
          <w:lang w:val="en-US"/>
        </w:rPr>
      </w:pPr>
      <w:r w:rsidRPr="00B67D5D">
        <w:rPr>
          <w:lang w:val="en-US"/>
        </w:rPr>
        <w:t>The principal themes arising from complaints were:</w:t>
      </w:r>
    </w:p>
    <w:p w14:paraId="17163D5E" w14:textId="77777777" w:rsidR="00B67D5D" w:rsidRPr="00B67D5D" w:rsidRDefault="00B67D5D" w:rsidP="00B67D5D">
      <w:pPr>
        <w:rPr>
          <w:b/>
          <w:bCs/>
          <w:lang w:val="en-US"/>
        </w:rPr>
      </w:pPr>
      <w:r w:rsidRPr="00B67D5D">
        <w:rPr>
          <w:b/>
          <w:bCs/>
          <w:lang w:val="en-US"/>
        </w:rPr>
        <w:t>Student Accommodation</w:t>
      </w:r>
    </w:p>
    <w:p w14:paraId="4B3D06C8" w14:textId="398ECB5B" w:rsidR="00B67D5D" w:rsidRPr="00B67D5D" w:rsidRDefault="00B67D5D" w:rsidP="00B67D5D">
      <w:pPr>
        <w:rPr>
          <w:lang w:val="en-US"/>
        </w:rPr>
      </w:pPr>
      <w:proofErr w:type="gramStart"/>
      <w:r w:rsidRPr="00B67D5D">
        <w:rPr>
          <w:lang w:val="en-US"/>
        </w:rPr>
        <w:t>A number of</w:t>
      </w:r>
      <w:proofErr w:type="gramEnd"/>
      <w:r w:rsidRPr="00B67D5D">
        <w:rPr>
          <w:lang w:val="en-US"/>
        </w:rPr>
        <w:t xml:space="preserve"> complaints related to</w:t>
      </w:r>
      <w:r w:rsidR="00DC7FB0">
        <w:rPr>
          <w:lang w:val="en-US"/>
        </w:rPr>
        <w:t xml:space="preserve"> UHI owned/ operated</w:t>
      </w:r>
      <w:r w:rsidRPr="00B67D5D">
        <w:rPr>
          <w:lang w:val="en-US"/>
        </w:rPr>
        <w:t xml:space="preserve"> accommodation services and administration. Investigations identified opportunities to strengthen debt management arrangements, improve verification of student account information, and enhance communication with students affected by accommodation issues.</w:t>
      </w:r>
    </w:p>
    <w:p w14:paraId="7F39F301" w14:textId="77777777" w:rsidR="00B67D5D" w:rsidRPr="00B67D5D" w:rsidRDefault="00B67D5D" w:rsidP="00B67D5D">
      <w:pPr>
        <w:rPr>
          <w:b/>
          <w:bCs/>
          <w:lang w:val="en-US"/>
        </w:rPr>
      </w:pPr>
      <w:r w:rsidRPr="00B67D5D">
        <w:rPr>
          <w:b/>
          <w:bCs/>
          <w:lang w:val="en-US"/>
        </w:rPr>
        <w:t>Assessment, Certification and Academic Administration</w:t>
      </w:r>
    </w:p>
    <w:p w14:paraId="6D2C7116" w14:textId="77777777" w:rsidR="00B67D5D" w:rsidRPr="00B67D5D" w:rsidRDefault="00B67D5D" w:rsidP="00B67D5D">
      <w:pPr>
        <w:rPr>
          <w:lang w:val="en-US"/>
        </w:rPr>
      </w:pPr>
      <w:r w:rsidRPr="00B67D5D">
        <w:rPr>
          <w:lang w:val="en-US"/>
        </w:rPr>
        <w:t>Complaints highlighted the importance of clear and timely communication regarding certification, graduation processes and assessment related matters. Improvements included reviewing guidance and administrative processes to support greater consistency and accuracy.</w:t>
      </w:r>
    </w:p>
    <w:p w14:paraId="5CFB3F6B" w14:textId="77777777" w:rsidR="00B67D5D" w:rsidRPr="00B67D5D" w:rsidRDefault="00B67D5D" w:rsidP="00B67D5D">
      <w:pPr>
        <w:rPr>
          <w:b/>
          <w:bCs/>
          <w:lang w:val="en-US"/>
        </w:rPr>
      </w:pPr>
      <w:r w:rsidRPr="00B67D5D">
        <w:rPr>
          <w:b/>
          <w:bCs/>
          <w:lang w:val="en-US"/>
        </w:rPr>
        <w:t>Teaching, Learning and Academic Support</w:t>
      </w:r>
    </w:p>
    <w:p w14:paraId="2DBCD166" w14:textId="77777777" w:rsidR="00B67D5D" w:rsidRPr="00B67D5D" w:rsidRDefault="00B67D5D" w:rsidP="00B67D5D">
      <w:pPr>
        <w:rPr>
          <w:lang w:val="en-US"/>
        </w:rPr>
      </w:pPr>
      <w:r w:rsidRPr="00B67D5D">
        <w:rPr>
          <w:lang w:val="en-US"/>
        </w:rPr>
        <w:t xml:space="preserve">Complaints relating to course delivery, learning resources and academic support highlighted opportunities to improve learning materials, student guidance and support arrangements. These issues </w:t>
      </w:r>
      <w:proofErr w:type="gramStart"/>
      <w:r w:rsidRPr="00B67D5D">
        <w:rPr>
          <w:lang w:val="en-US"/>
        </w:rPr>
        <w:t>were referred</w:t>
      </w:r>
      <w:proofErr w:type="gramEnd"/>
      <w:r w:rsidRPr="00B67D5D">
        <w:rPr>
          <w:lang w:val="en-US"/>
        </w:rPr>
        <w:t xml:space="preserve"> to relevant academic teams for consideration and action where appropriate.</w:t>
      </w:r>
    </w:p>
    <w:p w14:paraId="3FBA149D" w14:textId="77777777" w:rsidR="00B67D5D" w:rsidRPr="00B67D5D" w:rsidRDefault="00B67D5D" w:rsidP="00B67D5D">
      <w:pPr>
        <w:rPr>
          <w:b/>
          <w:bCs/>
          <w:lang w:val="en-US"/>
        </w:rPr>
      </w:pPr>
      <w:r w:rsidRPr="00B67D5D">
        <w:rPr>
          <w:b/>
          <w:bCs/>
          <w:lang w:val="en-US"/>
        </w:rPr>
        <w:lastRenderedPageBreak/>
        <w:t>Funding and Student Services</w:t>
      </w:r>
    </w:p>
    <w:p w14:paraId="60B5ADB7" w14:textId="77777777" w:rsidR="00B67D5D" w:rsidRPr="00B67D5D" w:rsidRDefault="00B67D5D" w:rsidP="00B67D5D">
      <w:pPr>
        <w:rPr>
          <w:lang w:val="en-US"/>
        </w:rPr>
      </w:pPr>
      <w:r w:rsidRPr="00B67D5D">
        <w:rPr>
          <w:lang w:val="en-US"/>
        </w:rPr>
        <w:t xml:space="preserve">Investigations identified areas where communication with students regarding funding matters and administrative processes could be strengthened to improve </w:t>
      </w:r>
      <w:proofErr w:type="gramStart"/>
      <w:r w:rsidRPr="00B67D5D">
        <w:rPr>
          <w:lang w:val="en-US"/>
        </w:rPr>
        <w:t>the student</w:t>
      </w:r>
      <w:proofErr w:type="gramEnd"/>
      <w:r w:rsidRPr="00B67D5D">
        <w:rPr>
          <w:lang w:val="en-US"/>
        </w:rPr>
        <w:t xml:space="preserve"> experience and reduce uncertainty.</w:t>
      </w:r>
    </w:p>
    <w:p w14:paraId="34D627CA" w14:textId="77777777" w:rsidR="00B67D5D" w:rsidRPr="00B67D5D" w:rsidRDefault="00B67D5D" w:rsidP="00B67D5D">
      <w:pPr>
        <w:rPr>
          <w:b/>
          <w:bCs/>
          <w:lang w:val="en-US"/>
        </w:rPr>
      </w:pPr>
      <w:r w:rsidRPr="00B67D5D">
        <w:rPr>
          <w:b/>
          <w:bCs/>
          <w:lang w:val="en-US"/>
        </w:rPr>
        <w:t>Conduct and Procedural Matters</w:t>
      </w:r>
    </w:p>
    <w:p w14:paraId="16C12FDA" w14:textId="77777777" w:rsidR="00B67D5D" w:rsidRPr="00B67D5D" w:rsidRDefault="00B67D5D" w:rsidP="00B67D5D">
      <w:pPr>
        <w:rPr>
          <w:lang w:val="en-US"/>
        </w:rPr>
      </w:pPr>
      <w:r w:rsidRPr="00B67D5D">
        <w:rPr>
          <w:lang w:val="en-US"/>
        </w:rPr>
        <w:t>A small number of complaints raised concerns regarding conduct and disciplinary related issues. Whilst not all complaints were upheld, the investigations reinforced the importance of clear procedures, transparent decision making and timely communication with those involved.</w:t>
      </w:r>
    </w:p>
    <w:p w14:paraId="159C750E" w14:textId="2FC1F7AD" w:rsidR="00B67D5D" w:rsidRPr="00B67D5D" w:rsidRDefault="00B67D5D" w:rsidP="00B67D5D">
      <w:pPr>
        <w:rPr>
          <w:b/>
          <w:bCs/>
          <w:lang w:val="en-US"/>
        </w:rPr>
      </w:pPr>
      <w:r w:rsidRPr="00B67D5D">
        <w:rPr>
          <w:b/>
          <w:bCs/>
          <w:lang w:val="en-US"/>
        </w:rPr>
        <w:t>Conclusion</w:t>
      </w:r>
    </w:p>
    <w:p w14:paraId="2E4368E9" w14:textId="77777777" w:rsidR="00B67D5D" w:rsidRPr="00B67D5D" w:rsidRDefault="00B67D5D" w:rsidP="00B67D5D">
      <w:pPr>
        <w:rPr>
          <w:lang w:val="en-US"/>
        </w:rPr>
      </w:pPr>
      <w:r w:rsidRPr="00B67D5D">
        <w:rPr>
          <w:lang w:val="en-US"/>
        </w:rPr>
        <w:t xml:space="preserve">During 2023/24, UHI EO handled a relatively low volume of complaints across a diverse range of service areas. Whilst </w:t>
      </w:r>
      <w:proofErr w:type="gramStart"/>
      <w:r w:rsidRPr="00B67D5D">
        <w:rPr>
          <w:lang w:val="en-US"/>
        </w:rPr>
        <w:t>a number of</w:t>
      </w:r>
      <w:proofErr w:type="gramEnd"/>
      <w:r w:rsidRPr="00B67D5D">
        <w:rPr>
          <w:lang w:val="en-US"/>
        </w:rPr>
        <w:t xml:space="preserve"> complaints were upheld or partially upheld, investigations did not identify any significant systemic concerns.</w:t>
      </w:r>
    </w:p>
    <w:p w14:paraId="6B1C8FC7" w14:textId="77777777" w:rsidR="00B67D5D" w:rsidRPr="00B67D5D" w:rsidRDefault="00B67D5D" w:rsidP="00B67D5D">
      <w:pPr>
        <w:rPr>
          <w:lang w:val="en-US"/>
        </w:rPr>
      </w:pPr>
      <w:r w:rsidRPr="00B67D5D">
        <w:rPr>
          <w:lang w:val="en-US"/>
        </w:rPr>
        <w:t>The complaints process continued to provide valuable insight into the student experience and informed improvements to accommodation services, academic administration, communication practices and operational procedures. UHI remains committed to learning from complaints and using complaint outcomes to strengthen services and enhance the student experience.</w:t>
      </w:r>
    </w:p>
    <w:p w14:paraId="0911CC61" w14:textId="77777777" w:rsidR="00432959" w:rsidRDefault="00432959"/>
    <w:sectPr w:rsidR="004329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5E6"/>
    <w:multiLevelType w:val="hybridMultilevel"/>
    <w:tmpl w:val="F864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4076AA7"/>
    <w:multiLevelType w:val="multilevel"/>
    <w:tmpl w:val="BD2C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5091E"/>
    <w:multiLevelType w:val="multilevel"/>
    <w:tmpl w:val="F93A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50FDD"/>
    <w:multiLevelType w:val="multilevel"/>
    <w:tmpl w:val="7D5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E77D4E"/>
    <w:multiLevelType w:val="hybridMultilevel"/>
    <w:tmpl w:val="BB589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3588288">
    <w:abstractNumId w:val="1"/>
  </w:num>
  <w:num w:numId="2" w16cid:durableId="1505585694">
    <w:abstractNumId w:val="3"/>
  </w:num>
  <w:num w:numId="3" w16cid:durableId="1330055674">
    <w:abstractNumId w:val="2"/>
  </w:num>
  <w:num w:numId="4" w16cid:durableId="1972635791">
    <w:abstractNumId w:val="0"/>
  </w:num>
  <w:num w:numId="5" w16cid:durableId="1809320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5D"/>
    <w:rsid w:val="000E0865"/>
    <w:rsid w:val="000F245C"/>
    <w:rsid w:val="001016AB"/>
    <w:rsid w:val="001B2F2F"/>
    <w:rsid w:val="00214E4F"/>
    <w:rsid w:val="002C0B41"/>
    <w:rsid w:val="00414ADF"/>
    <w:rsid w:val="00432959"/>
    <w:rsid w:val="004C5A8C"/>
    <w:rsid w:val="004D359F"/>
    <w:rsid w:val="00510975"/>
    <w:rsid w:val="005D063A"/>
    <w:rsid w:val="006F1C66"/>
    <w:rsid w:val="007B2017"/>
    <w:rsid w:val="00975E35"/>
    <w:rsid w:val="009E7108"/>
    <w:rsid w:val="00B67D5D"/>
    <w:rsid w:val="00BB6F0E"/>
    <w:rsid w:val="00BF6DA8"/>
    <w:rsid w:val="00C65DC9"/>
    <w:rsid w:val="00CB339E"/>
    <w:rsid w:val="00CB3866"/>
    <w:rsid w:val="00DC7FB0"/>
    <w:rsid w:val="00E37673"/>
    <w:rsid w:val="00EF2943"/>
    <w:rsid w:val="00F23927"/>
    <w:rsid w:val="00FA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F415"/>
  <w15:chartTrackingRefBased/>
  <w15:docId w15:val="{B9E65140-3E50-4A97-8C46-5AA78141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D5D"/>
    <w:rPr>
      <w:rFonts w:eastAsiaTheme="majorEastAsia" w:cstheme="majorBidi"/>
      <w:color w:val="272727" w:themeColor="text1" w:themeTint="D8"/>
    </w:rPr>
  </w:style>
  <w:style w:type="paragraph" w:styleId="Title">
    <w:name w:val="Title"/>
    <w:basedOn w:val="Normal"/>
    <w:next w:val="Normal"/>
    <w:link w:val="TitleChar"/>
    <w:uiPriority w:val="10"/>
    <w:qFormat/>
    <w:rsid w:val="00B67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D5D"/>
    <w:pPr>
      <w:spacing w:before="160"/>
      <w:jc w:val="center"/>
    </w:pPr>
    <w:rPr>
      <w:i/>
      <w:iCs/>
      <w:color w:val="404040" w:themeColor="text1" w:themeTint="BF"/>
    </w:rPr>
  </w:style>
  <w:style w:type="character" w:customStyle="1" w:styleId="QuoteChar">
    <w:name w:val="Quote Char"/>
    <w:basedOn w:val="DefaultParagraphFont"/>
    <w:link w:val="Quote"/>
    <w:uiPriority w:val="29"/>
    <w:rsid w:val="00B67D5D"/>
    <w:rPr>
      <w:i/>
      <w:iCs/>
      <w:color w:val="404040" w:themeColor="text1" w:themeTint="BF"/>
    </w:rPr>
  </w:style>
  <w:style w:type="paragraph" w:styleId="ListParagraph">
    <w:name w:val="List Paragraph"/>
    <w:basedOn w:val="Normal"/>
    <w:uiPriority w:val="34"/>
    <w:qFormat/>
    <w:rsid w:val="00B67D5D"/>
    <w:pPr>
      <w:ind w:left="720"/>
      <w:contextualSpacing/>
    </w:pPr>
  </w:style>
  <w:style w:type="character" w:styleId="IntenseEmphasis">
    <w:name w:val="Intense Emphasis"/>
    <w:basedOn w:val="DefaultParagraphFont"/>
    <w:uiPriority w:val="21"/>
    <w:qFormat/>
    <w:rsid w:val="00B67D5D"/>
    <w:rPr>
      <w:i/>
      <w:iCs/>
      <w:color w:val="0F4761" w:themeColor="accent1" w:themeShade="BF"/>
    </w:rPr>
  </w:style>
  <w:style w:type="paragraph" w:styleId="IntenseQuote">
    <w:name w:val="Intense Quote"/>
    <w:basedOn w:val="Normal"/>
    <w:next w:val="Normal"/>
    <w:link w:val="IntenseQuoteChar"/>
    <w:uiPriority w:val="30"/>
    <w:qFormat/>
    <w:rsid w:val="00B67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D5D"/>
    <w:rPr>
      <w:i/>
      <w:iCs/>
      <w:color w:val="0F4761" w:themeColor="accent1" w:themeShade="BF"/>
    </w:rPr>
  </w:style>
  <w:style w:type="character" w:styleId="IntenseReference">
    <w:name w:val="Intense Reference"/>
    <w:basedOn w:val="DefaultParagraphFont"/>
    <w:uiPriority w:val="32"/>
    <w:qFormat/>
    <w:rsid w:val="00B67D5D"/>
    <w:rPr>
      <w:b/>
      <w:bCs/>
      <w:smallCaps/>
      <w:color w:val="0F4761" w:themeColor="accent1" w:themeShade="BF"/>
      <w:spacing w:val="5"/>
    </w:rPr>
  </w:style>
  <w:style w:type="table" w:styleId="TableGrid">
    <w:name w:val="Table Grid"/>
    <w:basedOn w:val="TableNormal"/>
    <w:uiPriority w:val="39"/>
    <w:rsid w:val="00B67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679</Words>
  <Characters>3874</Characters>
  <Application>Microsoft Office Word</Application>
  <DocSecurity>0</DocSecurity>
  <Lines>32</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8</cp:revision>
  <dcterms:created xsi:type="dcterms:W3CDTF">2026-07-28T14:07:00Z</dcterms:created>
  <dcterms:modified xsi:type="dcterms:W3CDTF">2026-07-28T14:37:00Z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a06470-ff4d-44ca-8551-968a509bb9ff_Enabled">
    <vt:lpwstr>true</vt:lpwstr>
  </property>
  <property fmtid="{D5CDD505-2E9C-101B-9397-08002B2CF9AE}" pid="3" name="MSIP_Label_7da06470-ff4d-44ca-8551-968a509bb9ff_SetDate">
    <vt:lpwstr>2026-07-28T14:37:42Z</vt:lpwstr>
  </property>
  <property fmtid="{D5CDD505-2E9C-101B-9397-08002B2CF9AE}" pid="4" name="MSIP_Label_7da06470-ff4d-44ca-8551-968a509bb9ff_Method">
    <vt:lpwstr>Privileged</vt:lpwstr>
  </property>
  <property fmtid="{D5CDD505-2E9C-101B-9397-08002B2CF9AE}" pid="5" name="MSIP_Label_7da06470-ff4d-44ca-8551-968a509bb9ff_Name">
    <vt:lpwstr>Public</vt:lpwstr>
  </property>
  <property fmtid="{D5CDD505-2E9C-101B-9397-08002B2CF9AE}" pid="6" name="MSIP_Label_7da06470-ff4d-44ca-8551-968a509bb9ff_SiteId">
    <vt:lpwstr>20e4f9dc-e1dc-4f42-ab27-de7c2042ea63</vt:lpwstr>
  </property>
  <property fmtid="{D5CDD505-2E9C-101B-9397-08002B2CF9AE}" pid="7" name="MSIP_Label_7da06470-ff4d-44ca-8551-968a509bb9ff_ActionId">
    <vt:lpwstr>86d72c78-c71d-4079-a10a-02bb98bb8e0d</vt:lpwstr>
  </property>
  <property fmtid="{D5CDD505-2E9C-101B-9397-08002B2CF9AE}" pid="8" name="MSIP_Label_7da06470-ff4d-44ca-8551-968a509bb9ff_ContentBits">
    <vt:lpwstr>0</vt:lpwstr>
  </property>
  <property fmtid="{D5CDD505-2E9C-101B-9397-08002B2CF9AE}" pid="9" name="MSIP_Label_7da06470-ff4d-44ca-8551-968a509bb9ff_Tag">
    <vt:lpwstr>10, 0, 1, 1</vt:lpwstr>
  </property>
</Properties>
</file>