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A3FB6" w14:textId="77777777" w:rsidR="00B67D5D" w:rsidRPr="00615A26" w:rsidRDefault="00B67D5D" w:rsidP="00510975">
      <w:pPr>
        <w:spacing w:after="0"/>
        <w:rPr>
          <w:b/>
          <w:bCs/>
        </w:rPr>
      </w:pPr>
      <w:r w:rsidRPr="00615A26">
        <w:rPr>
          <w:b/>
          <w:bCs/>
        </w:rPr>
        <w:t>University of the Highlands and Islands</w:t>
      </w:r>
    </w:p>
    <w:p w14:paraId="1D2B1EC2" w14:textId="0D489F8F" w:rsidR="00B67D5D" w:rsidRPr="00615A26" w:rsidRDefault="00B67D5D" w:rsidP="00510975">
      <w:pPr>
        <w:spacing w:after="0"/>
        <w:rPr>
          <w:b/>
          <w:bCs/>
        </w:rPr>
      </w:pPr>
      <w:r w:rsidRPr="00615A26">
        <w:rPr>
          <w:b/>
          <w:bCs/>
        </w:rPr>
        <w:t>Annual Complaints Handling Report 202</w:t>
      </w:r>
      <w:r w:rsidR="006F57AC" w:rsidRPr="00615A26">
        <w:rPr>
          <w:b/>
          <w:bCs/>
        </w:rPr>
        <w:t>4</w:t>
      </w:r>
      <w:r w:rsidRPr="00615A26">
        <w:rPr>
          <w:b/>
          <w:bCs/>
        </w:rPr>
        <w:t>/2</w:t>
      </w:r>
      <w:r w:rsidR="006F57AC" w:rsidRPr="00615A26">
        <w:rPr>
          <w:b/>
          <w:bCs/>
        </w:rPr>
        <w:t>5</w:t>
      </w:r>
    </w:p>
    <w:p w14:paraId="1A47B2D9" w14:textId="0373646F" w:rsidR="00B67D5D" w:rsidRPr="00615A26" w:rsidRDefault="00B67D5D" w:rsidP="00B67D5D">
      <w:r w:rsidRPr="00615A26">
        <w:rPr>
          <w:b/>
          <w:bCs/>
        </w:rPr>
        <w:t>Year:</w:t>
      </w:r>
      <w:r w:rsidRPr="00615A26">
        <w:t xml:space="preserve"> 202</w:t>
      </w:r>
      <w:r w:rsidR="006F57AC" w:rsidRPr="00615A26">
        <w:t>4</w:t>
      </w:r>
      <w:r w:rsidRPr="00615A26">
        <w:t>/2</w:t>
      </w:r>
      <w:r w:rsidR="006F57AC" w:rsidRPr="00615A26">
        <w:t>5</w:t>
      </w:r>
      <w:r w:rsidRPr="00615A26">
        <w:br/>
      </w:r>
      <w:r w:rsidRPr="00615A26">
        <w:rPr>
          <w:b/>
          <w:bCs/>
        </w:rPr>
        <w:t>Author:</w:t>
      </w:r>
      <w:r w:rsidRPr="00615A26">
        <w:t xml:space="preserve"> </w:t>
      </w:r>
      <w:r w:rsidRPr="00615A26">
        <w:t>Governance and Policy Manager</w:t>
      </w:r>
      <w:r w:rsidRPr="00615A26">
        <w:br/>
      </w:r>
    </w:p>
    <w:p w14:paraId="71824F20" w14:textId="77777777" w:rsidR="00B0062B" w:rsidRPr="00615A26" w:rsidRDefault="00B0062B" w:rsidP="00B0062B">
      <w:pPr>
        <w:rPr>
          <w:b/>
          <w:bCs/>
        </w:rPr>
      </w:pPr>
      <w:r w:rsidRPr="00615A26">
        <w:rPr>
          <w:b/>
          <w:bCs/>
        </w:rPr>
        <w:t>1. Introduction</w:t>
      </w:r>
    </w:p>
    <w:p w14:paraId="2F226C65" w14:textId="0928D456" w:rsidR="00B0062B" w:rsidRPr="00615A26" w:rsidRDefault="00B0062B" w:rsidP="00B0062B">
      <w:r w:rsidRPr="00615A26">
        <w:t>This report provides an overview of complaints handled during the reporting period, in accordance with the Scottish Public Services Ombudsman's (SPSO) Model Complaints Handling Procedure (MCHP).</w:t>
      </w:r>
    </w:p>
    <w:p w14:paraId="56A53C93" w14:textId="77777777" w:rsidR="00B0062B" w:rsidRPr="00615A26" w:rsidRDefault="00B0062B" w:rsidP="00B0062B">
      <w:r w:rsidRPr="00615A26">
        <w:t>This report includes only complaints investigated by UHI EO concerning its own services, policies, procedures and administrative functions. Complaints relating to the services, operations or students of individual APs are managed separately by the relevant AP and are reported through their own quality assurance and complaints reporting arrangements.</w:t>
      </w:r>
    </w:p>
    <w:p w14:paraId="1C11C419" w14:textId="77777777" w:rsidR="00B0062B" w:rsidRPr="00615A26" w:rsidRDefault="00B0062B" w:rsidP="00B0062B">
      <w:pPr>
        <w:rPr>
          <w:b/>
          <w:bCs/>
        </w:rPr>
      </w:pPr>
      <w:r w:rsidRPr="00615A26">
        <w:rPr>
          <w:b/>
          <w:bCs/>
        </w:rPr>
        <w:t>2. Complaint Volumes and Summary</w:t>
      </w:r>
    </w:p>
    <w:p w14:paraId="709CADC0" w14:textId="77777777" w:rsidR="00B0062B" w:rsidRPr="00615A26" w:rsidRDefault="00B0062B" w:rsidP="00B0062B">
      <w:pPr>
        <w:rPr>
          <w:b/>
          <w:bCs/>
        </w:rPr>
      </w:pPr>
      <w:r w:rsidRPr="00615A26">
        <w:rPr>
          <w:b/>
          <w:bCs/>
        </w:rPr>
        <w:t>2.1 Overview</w:t>
      </w:r>
    </w:p>
    <w:p w14:paraId="45C28135" w14:textId="3CF21B68" w:rsidR="00B0062B" w:rsidRPr="00615A26" w:rsidRDefault="00B0062B" w:rsidP="00B0062B">
      <w:r w:rsidRPr="00615A26">
        <w:t xml:space="preserve">During AY 2024/25, </w:t>
      </w:r>
      <w:r w:rsidR="007E5D42">
        <w:t xml:space="preserve">UHI EO </w:t>
      </w:r>
      <w:r w:rsidRPr="00615A26">
        <w:t>recorded 9 complaints. All complaints were investigated at Stage 2 of the Complaints Handling Procedure.</w:t>
      </w:r>
    </w:p>
    <w:p w14:paraId="51E39BCE" w14:textId="77777777" w:rsidR="00B0062B" w:rsidRPr="00615A26" w:rsidRDefault="00B0062B" w:rsidP="00B0062B">
      <w:r w:rsidRPr="00615A26">
        <w:t>Of the 9 complaints investigated, 7 were either upheld or partially upheld and resulted in identified service improvements and recommendations.</w:t>
      </w:r>
    </w:p>
    <w:p w14:paraId="23DD079A" w14:textId="77777777" w:rsidR="00B0062B" w:rsidRPr="00615A26" w:rsidRDefault="00B0062B" w:rsidP="00B0062B">
      <w:pPr>
        <w:rPr>
          <w:b/>
          <w:bCs/>
        </w:rPr>
      </w:pPr>
      <w:r w:rsidRPr="00615A26">
        <w:rPr>
          <w:b/>
          <w:bCs/>
        </w:rPr>
        <w:t>2.2 Complaints by Stage</w:t>
      </w:r>
    </w:p>
    <w:tbl>
      <w:tblPr>
        <w:tblStyle w:val="TableGrid"/>
        <w:tblW w:w="0" w:type="auto"/>
        <w:tblLook w:val="04A0" w:firstRow="1" w:lastRow="0" w:firstColumn="1" w:lastColumn="0" w:noHBand="0" w:noVBand="1"/>
      </w:tblPr>
      <w:tblGrid>
        <w:gridCol w:w="1884"/>
        <w:gridCol w:w="1032"/>
      </w:tblGrid>
      <w:tr w:rsidR="00B0062B" w:rsidRPr="00615A26" w14:paraId="23C839C7" w14:textId="77777777" w:rsidTr="00615A26">
        <w:tc>
          <w:tcPr>
            <w:tcW w:w="0" w:type="auto"/>
            <w:hideMark/>
          </w:tcPr>
          <w:p w14:paraId="717969A5" w14:textId="77777777" w:rsidR="00B0062B" w:rsidRPr="00615A26" w:rsidRDefault="00B0062B" w:rsidP="00B0062B">
            <w:pPr>
              <w:spacing w:after="160" w:line="259" w:lineRule="auto"/>
              <w:rPr>
                <w:b/>
                <w:bCs/>
              </w:rPr>
            </w:pPr>
            <w:r w:rsidRPr="00615A26">
              <w:rPr>
                <w:b/>
                <w:bCs/>
              </w:rPr>
              <w:t>Complaint Stage</w:t>
            </w:r>
          </w:p>
        </w:tc>
        <w:tc>
          <w:tcPr>
            <w:tcW w:w="0" w:type="auto"/>
            <w:hideMark/>
          </w:tcPr>
          <w:p w14:paraId="59D6E2D0" w14:textId="77777777" w:rsidR="00B0062B" w:rsidRPr="00615A26" w:rsidRDefault="00B0062B" w:rsidP="00B0062B">
            <w:pPr>
              <w:spacing w:after="160" w:line="259" w:lineRule="auto"/>
              <w:rPr>
                <w:b/>
                <w:bCs/>
              </w:rPr>
            </w:pPr>
            <w:r w:rsidRPr="00615A26">
              <w:rPr>
                <w:b/>
                <w:bCs/>
              </w:rPr>
              <w:t>Number</w:t>
            </w:r>
          </w:p>
        </w:tc>
      </w:tr>
      <w:tr w:rsidR="00B0062B" w:rsidRPr="00615A26" w14:paraId="207197FD" w14:textId="77777777" w:rsidTr="00615A26">
        <w:tc>
          <w:tcPr>
            <w:tcW w:w="0" w:type="auto"/>
            <w:hideMark/>
          </w:tcPr>
          <w:p w14:paraId="535D5691" w14:textId="77777777" w:rsidR="00B0062B" w:rsidRPr="00615A26" w:rsidRDefault="00B0062B" w:rsidP="00B0062B">
            <w:pPr>
              <w:spacing w:after="160" w:line="259" w:lineRule="auto"/>
            </w:pPr>
            <w:r w:rsidRPr="00615A26">
              <w:t>Stage 1</w:t>
            </w:r>
          </w:p>
        </w:tc>
        <w:tc>
          <w:tcPr>
            <w:tcW w:w="0" w:type="auto"/>
            <w:hideMark/>
          </w:tcPr>
          <w:p w14:paraId="3ECED942" w14:textId="77777777" w:rsidR="00B0062B" w:rsidRPr="00615A26" w:rsidRDefault="00B0062B" w:rsidP="00B0062B">
            <w:pPr>
              <w:spacing w:after="160" w:line="259" w:lineRule="auto"/>
            </w:pPr>
            <w:r w:rsidRPr="00615A26">
              <w:t>0</w:t>
            </w:r>
          </w:p>
        </w:tc>
      </w:tr>
      <w:tr w:rsidR="00B0062B" w:rsidRPr="00615A26" w14:paraId="64ECFFAC" w14:textId="77777777" w:rsidTr="00615A26">
        <w:tc>
          <w:tcPr>
            <w:tcW w:w="0" w:type="auto"/>
            <w:hideMark/>
          </w:tcPr>
          <w:p w14:paraId="40E084AD" w14:textId="77777777" w:rsidR="00B0062B" w:rsidRPr="00615A26" w:rsidRDefault="00B0062B" w:rsidP="00B0062B">
            <w:pPr>
              <w:spacing w:after="160" w:line="259" w:lineRule="auto"/>
            </w:pPr>
            <w:r w:rsidRPr="00615A26">
              <w:t>Stage 2</w:t>
            </w:r>
          </w:p>
        </w:tc>
        <w:tc>
          <w:tcPr>
            <w:tcW w:w="0" w:type="auto"/>
            <w:hideMark/>
          </w:tcPr>
          <w:p w14:paraId="004EAA6E" w14:textId="77777777" w:rsidR="00B0062B" w:rsidRPr="00615A26" w:rsidRDefault="00B0062B" w:rsidP="00B0062B">
            <w:pPr>
              <w:spacing w:after="160" w:line="259" w:lineRule="auto"/>
            </w:pPr>
            <w:r w:rsidRPr="00615A26">
              <w:t>9</w:t>
            </w:r>
          </w:p>
        </w:tc>
      </w:tr>
      <w:tr w:rsidR="00B0062B" w:rsidRPr="00615A26" w14:paraId="1F88E08F" w14:textId="77777777" w:rsidTr="00615A26">
        <w:tc>
          <w:tcPr>
            <w:tcW w:w="0" w:type="auto"/>
            <w:hideMark/>
          </w:tcPr>
          <w:p w14:paraId="73194EC9" w14:textId="77777777" w:rsidR="00B0062B" w:rsidRPr="00615A26" w:rsidRDefault="00B0062B" w:rsidP="00B0062B">
            <w:pPr>
              <w:spacing w:after="160" w:line="259" w:lineRule="auto"/>
              <w:rPr>
                <w:b/>
                <w:bCs/>
              </w:rPr>
            </w:pPr>
            <w:r w:rsidRPr="00615A26">
              <w:rPr>
                <w:b/>
                <w:bCs/>
              </w:rPr>
              <w:t>Total</w:t>
            </w:r>
          </w:p>
        </w:tc>
        <w:tc>
          <w:tcPr>
            <w:tcW w:w="0" w:type="auto"/>
            <w:hideMark/>
          </w:tcPr>
          <w:p w14:paraId="2CF0736D" w14:textId="77777777" w:rsidR="00B0062B" w:rsidRPr="00615A26" w:rsidRDefault="00B0062B" w:rsidP="00B0062B">
            <w:pPr>
              <w:spacing w:after="160" w:line="259" w:lineRule="auto"/>
            </w:pPr>
            <w:r w:rsidRPr="00615A26">
              <w:rPr>
                <w:b/>
                <w:bCs/>
              </w:rPr>
              <w:t>9</w:t>
            </w:r>
          </w:p>
        </w:tc>
      </w:tr>
    </w:tbl>
    <w:p w14:paraId="611B9E1F" w14:textId="77777777" w:rsidR="00B0062B" w:rsidRPr="00615A26" w:rsidRDefault="00B0062B" w:rsidP="00B0062B">
      <w:pPr>
        <w:rPr>
          <w:b/>
          <w:bCs/>
        </w:rPr>
      </w:pPr>
      <w:r w:rsidRPr="00615A26">
        <w:rPr>
          <w:b/>
          <w:bCs/>
        </w:rPr>
        <w:t>2.3 SPSO Performance Indicators</w:t>
      </w:r>
    </w:p>
    <w:tbl>
      <w:tblPr>
        <w:tblStyle w:val="TableGrid"/>
        <w:tblW w:w="0" w:type="auto"/>
        <w:tblLook w:val="04A0" w:firstRow="1" w:lastRow="0" w:firstColumn="1" w:lastColumn="0" w:noHBand="0" w:noVBand="1"/>
      </w:tblPr>
      <w:tblGrid>
        <w:gridCol w:w="3761"/>
        <w:gridCol w:w="1105"/>
      </w:tblGrid>
      <w:tr w:rsidR="00B0062B" w:rsidRPr="00615A26" w14:paraId="70D6E863" w14:textId="77777777" w:rsidTr="00615A26">
        <w:tc>
          <w:tcPr>
            <w:tcW w:w="0" w:type="auto"/>
            <w:hideMark/>
          </w:tcPr>
          <w:p w14:paraId="7B8DF2BC" w14:textId="77777777" w:rsidR="00B0062B" w:rsidRPr="00615A26" w:rsidRDefault="00B0062B" w:rsidP="00B0062B">
            <w:pPr>
              <w:spacing w:after="160" w:line="259" w:lineRule="auto"/>
              <w:rPr>
                <w:b/>
                <w:bCs/>
              </w:rPr>
            </w:pPr>
            <w:r w:rsidRPr="00615A26">
              <w:rPr>
                <w:b/>
                <w:bCs/>
              </w:rPr>
              <w:t>Indicator</w:t>
            </w:r>
          </w:p>
        </w:tc>
        <w:tc>
          <w:tcPr>
            <w:tcW w:w="0" w:type="auto"/>
            <w:hideMark/>
          </w:tcPr>
          <w:p w14:paraId="0FA61095" w14:textId="77777777" w:rsidR="00B0062B" w:rsidRPr="00615A26" w:rsidRDefault="00B0062B" w:rsidP="00B0062B">
            <w:pPr>
              <w:spacing w:after="160" w:line="259" w:lineRule="auto"/>
              <w:rPr>
                <w:b/>
                <w:bCs/>
              </w:rPr>
            </w:pPr>
            <w:r w:rsidRPr="00615A26">
              <w:rPr>
                <w:b/>
                <w:bCs/>
              </w:rPr>
              <w:t>Stage 2</w:t>
            </w:r>
          </w:p>
        </w:tc>
      </w:tr>
      <w:tr w:rsidR="00B0062B" w:rsidRPr="00615A26" w14:paraId="3E5D76DD" w14:textId="77777777" w:rsidTr="00615A26">
        <w:tc>
          <w:tcPr>
            <w:tcW w:w="0" w:type="auto"/>
            <w:hideMark/>
          </w:tcPr>
          <w:p w14:paraId="7F9E0A02" w14:textId="1FBC4CCC" w:rsidR="00B0062B" w:rsidRPr="00615A26" w:rsidRDefault="00B0062B" w:rsidP="00B0062B">
            <w:pPr>
              <w:spacing w:after="160" w:line="259" w:lineRule="auto"/>
            </w:pPr>
            <w:r w:rsidRPr="00615A26">
              <w:t xml:space="preserve">Complaints </w:t>
            </w:r>
            <w:r w:rsidR="007E5D42">
              <w:t>considered</w:t>
            </w:r>
          </w:p>
        </w:tc>
        <w:tc>
          <w:tcPr>
            <w:tcW w:w="0" w:type="auto"/>
            <w:hideMark/>
          </w:tcPr>
          <w:p w14:paraId="6CF2EC3B" w14:textId="77777777" w:rsidR="00B0062B" w:rsidRPr="00615A26" w:rsidRDefault="00B0062B" w:rsidP="00B0062B">
            <w:pPr>
              <w:spacing w:after="160" w:line="259" w:lineRule="auto"/>
            </w:pPr>
            <w:r w:rsidRPr="00615A26">
              <w:t>9</w:t>
            </w:r>
          </w:p>
        </w:tc>
      </w:tr>
      <w:tr w:rsidR="00B0062B" w:rsidRPr="00615A26" w14:paraId="787F91CF" w14:textId="77777777" w:rsidTr="00615A26">
        <w:tc>
          <w:tcPr>
            <w:tcW w:w="0" w:type="auto"/>
            <w:hideMark/>
          </w:tcPr>
          <w:p w14:paraId="22A5D7A0" w14:textId="77777777" w:rsidR="00B0062B" w:rsidRPr="00615A26" w:rsidRDefault="00B0062B" w:rsidP="00B0062B">
            <w:pPr>
              <w:spacing w:after="160" w:line="259" w:lineRule="auto"/>
            </w:pPr>
            <w:r w:rsidRPr="00615A26">
              <w:t>Complaints closed</w:t>
            </w:r>
          </w:p>
        </w:tc>
        <w:tc>
          <w:tcPr>
            <w:tcW w:w="0" w:type="auto"/>
            <w:hideMark/>
          </w:tcPr>
          <w:p w14:paraId="4F4DD8B6" w14:textId="77777777" w:rsidR="00B0062B" w:rsidRPr="00615A26" w:rsidRDefault="00B0062B" w:rsidP="00B0062B">
            <w:pPr>
              <w:spacing w:after="160" w:line="259" w:lineRule="auto"/>
            </w:pPr>
            <w:r w:rsidRPr="00615A26">
              <w:t>9</w:t>
            </w:r>
          </w:p>
        </w:tc>
      </w:tr>
      <w:tr w:rsidR="00B0062B" w:rsidRPr="00615A26" w14:paraId="0BDFEAC3" w14:textId="77777777" w:rsidTr="00615A26">
        <w:tc>
          <w:tcPr>
            <w:tcW w:w="0" w:type="auto"/>
            <w:hideMark/>
          </w:tcPr>
          <w:p w14:paraId="5109AE48" w14:textId="77777777" w:rsidR="00B0062B" w:rsidRPr="00615A26" w:rsidRDefault="00B0062B" w:rsidP="00B0062B">
            <w:pPr>
              <w:spacing w:after="160" w:line="259" w:lineRule="auto"/>
            </w:pPr>
            <w:r w:rsidRPr="00615A26">
              <w:t>Closed within target timescale</w:t>
            </w:r>
          </w:p>
        </w:tc>
        <w:tc>
          <w:tcPr>
            <w:tcW w:w="0" w:type="auto"/>
            <w:hideMark/>
          </w:tcPr>
          <w:p w14:paraId="7B6FD233" w14:textId="77777777" w:rsidR="00B0062B" w:rsidRPr="00615A26" w:rsidRDefault="00B0062B" w:rsidP="00B0062B">
            <w:pPr>
              <w:spacing w:after="160" w:line="259" w:lineRule="auto"/>
            </w:pPr>
            <w:r w:rsidRPr="00615A26">
              <w:t>3 (33.3%)</w:t>
            </w:r>
          </w:p>
        </w:tc>
      </w:tr>
      <w:tr w:rsidR="00B0062B" w:rsidRPr="00615A26" w14:paraId="39F0364A" w14:textId="77777777" w:rsidTr="00615A26">
        <w:tc>
          <w:tcPr>
            <w:tcW w:w="0" w:type="auto"/>
            <w:hideMark/>
          </w:tcPr>
          <w:p w14:paraId="283DF49D" w14:textId="77777777" w:rsidR="00B0062B" w:rsidRPr="00615A26" w:rsidRDefault="00B0062B" w:rsidP="00B0062B">
            <w:pPr>
              <w:spacing w:after="160" w:line="259" w:lineRule="auto"/>
            </w:pPr>
            <w:r w:rsidRPr="00615A26">
              <w:t xml:space="preserve">Closed </w:t>
            </w:r>
            <w:proofErr w:type="spellStart"/>
            <w:r w:rsidRPr="00615A26">
              <w:t>outwith</w:t>
            </w:r>
            <w:proofErr w:type="spellEnd"/>
            <w:r w:rsidRPr="00615A26">
              <w:t xml:space="preserve"> target timescale</w:t>
            </w:r>
          </w:p>
        </w:tc>
        <w:tc>
          <w:tcPr>
            <w:tcW w:w="0" w:type="auto"/>
            <w:hideMark/>
          </w:tcPr>
          <w:p w14:paraId="6BDDE03B" w14:textId="77777777" w:rsidR="00B0062B" w:rsidRPr="00615A26" w:rsidRDefault="00B0062B" w:rsidP="00B0062B">
            <w:pPr>
              <w:spacing w:after="160" w:line="259" w:lineRule="auto"/>
            </w:pPr>
            <w:r w:rsidRPr="00615A26">
              <w:t>6 (66.7%)</w:t>
            </w:r>
          </w:p>
        </w:tc>
      </w:tr>
      <w:tr w:rsidR="00B0062B" w:rsidRPr="00615A26" w14:paraId="55977006" w14:textId="77777777" w:rsidTr="00615A26">
        <w:tc>
          <w:tcPr>
            <w:tcW w:w="0" w:type="auto"/>
            <w:hideMark/>
          </w:tcPr>
          <w:p w14:paraId="4F5F7C4A" w14:textId="77777777" w:rsidR="00B0062B" w:rsidRPr="00615A26" w:rsidRDefault="00B0062B" w:rsidP="00B0062B">
            <w:pPr>
              <w:spacing w:after="160" w:line="259" w:lineRule="auto"/>
            </w:pPr>
            <w:r w:rsidRPr="00615A26">
              <w:t>Average response time (working days)</w:t>
            </w:r>
          </w:p>
        </w:tc>
        <w:tc>
          <w:tcPr>
            <w:tcW w:w="0" w:type="auto"/>
            <w:hideMark/>
          </w:tcPr>
          <w:p w14:paraId="1D3000B2" w14:textId="77777777" w:rsidR="00B0062B" w:rsidRPr="00615A26" w:rsidRDefault="00B0062B" w:rsidP="00B0062B">
            <w:pPr>
              <w:spacing w:after="160" w:line="259" w:lineRule="auto"/>
            </w:pPr>
            <w:r w:rsidRPr="00615A26">
              <w:t>24</w:t>
            </w:r>
          </w:p>
        </w:tc>
      </w:tr>
    </w:tbl>
    <w:p w14:paraId="2DB17B56" w14:textId="77777777" w:rsidR="00B0062B" w:rsidRPr="00615A26" w:rsidRDefault="00B0062B" w:rsidP="00B0062B">
      <w:pPr>
        <w:rPr>
          <w:b/>
          <w:bCs/>
        </w:rPr>
      </w:pPr>
      <w:r w:rsidRPr="00615A26">
        <w:rPr>
          <w:b/>
          <w:bCs/>
        </w:rPr>
        <w:t>2.4 Complaint Outcomes</w:t>
      </w:r>
    </w:p>
    <w:tbl>
      <w:tblPr>
        <w:tblStyle w:val="TableGrid"/>
        <w:tblW w:w="0" w:type="auto"/>
        <w:tblLook w:val="04A0" w:firstRow="1" w:lastRow="0" w:firstColumn="1" w:lastColumn="0" w:noHBand="0" w:noVBand="1"/>
      </w:tblPr>
      <w:tblGrid>
        <w:gridCol w:w="1687"/>
        <w:gridCol w:w="1032"/>
      </w:tblGrid>
      <w:tr w:rsidR="00615A26" w:rsidRPr="00615A26" w14:paraId="3641CE93" w14:textId="77777777" w:rsidTr="00615A26">
        <w:tc>
          <w:tcPr>
            <w:tcW w:w="0" w:type="auto"/>
            <w:hideMark/>
          </w:tcPr>
          <w:p w14:paraId="0CD54DF7" w14:textId="77777777" w:rsidR="00615A26" w:rsidRPr="00615A26" w:rsidRDefault="00615A26" w:rsidP="00B0062B">
            <w:pPr>
              <w:spacing w:after="160" w:line="259" w:lineRule="auto"/>
              <w:rPr>
                <w:b/>
                <w:bCs/>
              </w:rPr>
            </w:pPr>
            <w:r w:rsidRPr="00615A26">
              <w:rPr>
                <w:b/>
                <w:bCs/>
              </w:rPr>
              <w:t>Outcome</w:t>
            </w:r>
          </w:p>
        </w:tc>
        <w:tc>
          <w:tcPr>
            <w:tcW w:w="0" w:type="auto"/>
            <w:hideMark/>
          </w:tcPr>
          <w:p w14:paraId="6E1CA74A" w14:textId="77777777" w:rsidR="00615A26" w:rsidRPr="00615A26" w:rsidRDefault="00615A26" w:rsidP="00B0062B">
            <w:pPr>
              <w:spacing w:after="160" w:line="259" w:lineRule="auto"/>
              <w:rPr>
                <w:b/>
                <w:bCs/>
              </w:rPr>
            </w:pPr>
            <w:r w:rsidRPr="00615A26">
              <w:rPr>
                <w:b/>
                <w:bCs/>
              </w:rPr>
              <w:t>Number</w:t>
            </w:r>
          </w:p>
        </w:tc>
      </w:tr>
      <w:tr w:rsidR="00615A26" w:rsidRPr="00615A26" w14:paraId="534FD269" w14:textId="77777777" w:rsidTr="00615A26">
        <w:tc>
          <w:tcPr>
            <w:tcW w:w="0" w:type="auto"/>
            <w:hideMark/>
          </w:tcPr>
          <w:p w14:paraId="159EAC61" w14:textId="77777777" w:rsidR="00615A26" w:rsidRPr="00615A26" w:rsidRDefault="00615A26" w:rsidP="00B0062B">
            <w:pPr>
              <w:spacing w:after="160" w:line="259" w:lineRule="auto"/>
            </w:pPr>
            <w:r w:rsidRPr="00615A26">
              <w:t>Upheld</w:t>
            </w:r>
          </w:p>
        </w:tc>
        <w:tc>
          <w:tcPr>
            <w:tcW w:w="0" w:type="auto"/>
            <w:hideMark/>
          </w:tcPr>
          <w:p w14:paraId="0347C9F4" w14:textId="77777777" w:rsidR="00615A26" w:rsidRPr="00615A26" w:rsidRDefault="00615A26" w:rsidP="00B0062B">
            <w:pPr>
              <w:spacing w:after="160" w:line="259" w:lineRule="auto"/>
            </w:pPr>
            <w:r w:rsidRPr="00615A26">
              <w:t>2</w:t>
            </w:r>
          </w:p>
        </w:tc>
      </w:tr>
      <w:tr w:rsidR="00615A26" w:rsidRPr="00615A26" w14:paraId="182493E5" w14:textId="77777777" w:rsidTr="00615A26">
        <w:tc>
          <w:tcPr>
            <w:tcW w:w="0" w:type="auto"/>
            <w:hideMark/>
          </w:tcPr>
          <w:p w14:paraId="3847F4D0" w14:textId="77777777" w:rsidR="00615A26" w:rsidRPr="00615A26" w:rsidRDefault="00615A26" w:rsidP="00B0062B">
            <w:pPr>
              <w:spacing w:after="160" w:line="259" w:lineRule="auto"/>
            </w:pPr>
            <w:r w:rsidRPr="00615A26">
              <w:lastRenderedPageBreak/>
              <w:t>Partially upheld</w:t>
            </w:r>
          </w:p>
        </w:tc>
        <w:tc>
          <w:tcPr>
            <w:tcW w:w="0" w:type="auto"/>
            <w:hideMark/>
          </w:tcPr>
          <w:p w14:paraId="3B87B444" w14:textId="77777777" w:rsidR="00615A26" w:rsidRPr="00615A26" w:rsidRDefault="00615A26" w:rsidP="00B0062B">
            <w:pPr>
              <w:spacing w:after="160" w:line="259" w:lineRule="auto"/>
            </w:pPr>
            <w:r w:rsidRPr="00615A26">
              <w:t>5</w:t>
            </w:r>
          </w:p>
        </w:tc>
      </w:tr>
      <w:tr w:rsidR="00615A26" w:rsidRPr="00615A26" w14:paraId="02FA19B4" w14:textId="77777777" w:rsidTr="00615A26">
        <w:trPr>
          <w:trHeight w:val="602"/>
        </w:trPr>
        <w:tc>
          <w:tcPr>
            <w:tcW w:w="0" w:type="auto"/>
            <w:hideMark/>
          </w:tcPr>
          <w:p w14:paraId="4E4A7003" w14:textId="77777777" w:rsidR="00615A26" w:rsidRPr="00615A26" w:rsidRDefault="00615A26" w:rsidP="00B0062B">
            <w:pPr>
              <w:spacing w:after="160" w:line="259" w:lineRule="auto"/>
            </w:pPr>
            <w:r w:rsidRPr="00615A26">
              <w:t>Not upheld</w:t>
            </w:r>
          </w:p>
        </w:tc>
        <w:tc>
          <w:tcPr>
            <w:tcW w:w="0" w:type="auto"/>
            <w:hideMark/>
          </w:tcPr>
          <w:p w14:paraId="18B8094B" w14:textId="77777777" w:rsidR="00615A26" w:rsidRPr="00615A26" w:rsidRDefault="00615A26" w:rsidP="00B0062B">
            <w:pPr>
              <w:spacing w:after="160" w:line="259" w:lineRule="auto"/>
            </w:pPr>
            <w:r w:rsidRPr="00615A26">
              <w:t>2</w:t>
            </w:r>
          </w:p>
        </w:tc>
      </w:tr>
      <w:tr w:rsidR="00615A26" w:rsidRPr="00615A26" w14:paraId="7AC46D6B" w14:textId="77777777" w:rsidTr="00615A26">
        <w:tc>
          <w:tcPr>
            <w:tcW w:w="0" w:type="auto"/>
            <w:hideMark/>
          </w:tcPr>
          <w:p w14:paraId="4FB8CDB4" w14:textId="77777777" w:rsidR="00615A26" w:rsidRPr="00615A26" w:rsidRDefault="00615A26" w:rsidP="00B0062B">
            <w:pPr>
              <w:spacing w:after="160" w:line="259" w:lineRule="auto"/>
              <w:rPr>
                <w:b/>
                <w:bCs/>
              </w:rPr>
            </w:pPr>
            <w:r w:rsidRPr="00615A26">
              <w:rPr>
                <w:b/>
                <w:bCs/>
              </w:rPr>
              <w:t>Total</w:t>
            </w:r>
          </w:p>
        </w:tc>
        <w:tc>
          <w:tcPr>
            <w:tcW w:w="0" w:type="auto"/>
            <w:hideMark/>
          </w:tcPr>
          <w:p w14:paraId="7FB85EE3" w14:textId="77777777" w:rsidR="00615A26" w:rsidRPr="00615A26" w:rsidRDefault="00615A26" w:rsidP="00B0062B">
            <w:pPr>
              <w:spacing w:after="160" w:line="259" w:lineRule="auto"/>
            </w:pPr>
            <w:r w:rsidRPr="00615A26">
              <w:rPr>
                <w:b/>
                <w:bCs/>
              </w:rPr>
              <w:t>9</w:t>
            </w:r>
          </w:p>
        </w:tc>
      </w:tr>
    </w:tbl>
    <w:p w14:paraId="5CA68F6A" w14:textId="77777777" w:rsidR="00B0062B" w:rsidRPr="00615A26" w:rsidRDefault="00B0062B" w:rsidP="00B0062B">
      <w:pPr>
        <w:rPr>
          <w:b/>
          <w:bCs/>
        </w:rPr>
      </w:pPr>
      <w:r w:rsidRPr="00615A26">
        <w:rPr>
          <w:b/>
          <w:bCs/>
        </w:rPr>
        <w:t>2.5 Complaint Categories</w:t>
      </w:r>
    </w:p>
    <w:tbl>
      <w:tblPr>
        <w:tblStyle w:val="TableGrid"/>
        <w:tblW w:w="0" w:type="auto"/>
        <w:tblLook w:val="04A0" w:firstRow="1" w:lastRow="0" w:firstColumn="1" w:lastColumn="0" w:noHBand="0" w:noVBand="1"/>
      </w:tblPr>
      <w:tblGrid>
        <w:gridCol w:w="6635"/>
        <w:gridCol w:w="1032"/>
      </w:tblGrid>
      <w:tr w:rsidR="00B0062B" w:rsidRPr="00615A26" w14:paraId="75090F69" w14:textId="77777777" w:rsidTr="00615A26">
        <w:tc>
          <w:tcPr>
            <w:tcW w:w="0" w:type="auto"/>
            <w:hideMark/>
          </w:tcPr>
          <w:p w14:paraId="7CD8C4EC" w14:textId="77777777" w:rsidR="00B0062B" w:rsidRPr="00615A26" w:rsidRDefault="00B0062B" w:rsidP="00B0062B">
            <w:pPr>
              <w:spacing w:after="160" w:line="259" w:lineRule="auto"/>
              <w:rPr>
                <w:b/>
                <w:bCs/>
              </w:rPr>
            </w:pPr>
            <w:r w:rsidRPr="00615A26">
              <w:rPr>
                <w:b/>
                <w:bCs/>
              </w:rPr>
              <w:t>SPSO Complaint Area</w:t>
            </w:r>
          </w:p>
        </w:tc>
        <w:tc>
          <w:tcPr>
            <w:tcW w:w="0" w:type="auto"/>
            <w:hideMark/>
          </w:tcPr>
          <w:p w14:paraId="230795C3" w14:textId="77777777" w:rsidR="00B0062B" w:rsidRPr="00615A26" w:rsidRDefault="00B0062B" w:rsidP="00B0062B">
            <w:pPr>
              <w:spacing w:after="160" w:line="259" w:lineRule="auto"/>
              <w:rPr>
                <w:b/>
                <w:bCs/>
              </w:rPr>
            </w:pPr>
            <w:r w:rsidRPr="00615A26">
              <w:rPr>
                <w:b/>
                <w:bCs/>
              </w:rPr>
              <w:t>Number</w:t>
            </w:r>
          </w:p>
        </w:tc>
      </w:tr>
      <w:tr w:rsidR="00B0062B" w:rsidRPr="00615A26" w14:paraId="53E34BAD" w14:textId="77777777" w:rsidTr="00615A26">
        <w:tc>
          <w:tcPr>
            <w:tcW w:w="0" w:type="auto"/>
            <w:hideMark/>
          </w:tcPr>
          <w:p w14:paraId="77A12A79" w14:textId="77777777" w:rsidR="00B0062B" w:rsidRPr="00615A26" w:rsidRDefault="00B0062B" w:rsidP="00B0062B">
            <w:pPr>
              <w:spacing w:after="160" w:line="259" w:lineRule="auto"/>
            </w:pPr>
            <w:r w:rsidRPr="00615A26">
              <w:t>Academic quality, assessment and course delivery</w:t>
            </w:r>
          </w:p>
        </w:tc>
        <w:tc>
          <w:tcPr>
            <w:tcW w:w="0" w:type="auto"/>
            <w:hideMark/>
          </w:tcPr>
          <w:p w14:paraId="7CE7638E" w14:textId="77777777" w:rsidR="00B0062B" w:rsidRPr="00615A26" w:rsidRDefault="00B0062B" w:rsidP="00B0062B">
            <w:pPr>
              <w:spacing w:after="160" w:line="259" w:lineRule="auto"/>
            </w:pPr>
            <w:r w:rsidRPr="00615A26">
              <w:t>4</w:t>
            </w:r>
          </w:p>
        </w:tc>
      </w:tr>
      <w:tr w:rsidR="00B0062B" w:rsidRPr="00615A26" w14:paraId="60B5924F" w14:textId="77777777" w:rsidTr="00615A26">
        <w:tc>
          <w:tcPr>
            <w:tcW w:w="0" w:type="auto"/>
            <w:hideMark/>
          </w:tcPr>
          <w:p w14:paraId="51DB06E3" w14:textId="77777777" w:rsidR="00B0062B" w:rsidRPr="00615A26" w:rsidRDefault="00B0062B" w:rsidP="00B0062B">
            <w:pPr>
              <w:spacing w:after="160" w:line="259" w:lineRule="auto"/>
            </w:pPr>
            <w:r w:rsidRPr="00615A26">
              <w:t>Administrative processes, admissions and student communications</w:t>
            </w:r>
          </w:p>
        </w:tc>
        <w:tc>
          <w:tcPr>
            <w:tcW w:w="0" w:type="auto"/>
            <w:hideMark/>
          </w:tcPr>
          <w:p w14:paraId="5AA4008A" w14:textId="77777777" w:rsidR="00B0062B" w:rsidRPr="00615A26" w:rsidRDefault="00B0062B" w:rsidP="00B0062B">
            <w:pPr>
              <w:spacing w:after="160" w:line="259" w:lineRule="auto"/>
            </w:pPr>
            <w:r w:rsidRPr="00615A26">
              <w:t>2</w:t>
            </w:r>
          </w:p>
        </w:tc>
      </w:tr>
      <w:tr w:rsidR="00B0062B" w:rsidRPr="00615A26" w14:paraId="1151A773" w14:textId="77777777" w:rsidTr="00615A26">
        <w:tc>
          <w:tcPr>
            <w:tcW w:w="0" w:type="auto"/>
            <w:hideMark/>
          </w:tcPr>
          <w:p w14:paraId="30BADB48" w14:textId="77777777" w:rsidR="00B0062B" w:rsidRPr="00615A26" w:rsidRDefault="00B0062B" w:rsidP="00B0062B">
            <w:pPr>
              <w:spacing w:after="160" w:line="259" w:lineRule="auto"/>
            </w:pPr>
            <w:r w:rsidRPr="00615A26">
              <w:t>Research supervision and postgraduate research processes</w:t>
            </w:r>
          </w:p>
        </w:tc>
        <w:tc>
          <w:tcPr>
            <w:tcW w:w="0" w:type="auto"/>
            <w:hideMark/>
          </w:tcPr>
          <w:p w14:paraId="0B7B394B" w14:textId="77777777" w:rsidR="00B0062B" w:rsidRPr="00615A26" w:rsidRDefault="00B0062B" w:rsidP="00B0062B">
            <w:pPr>
              <w:spacing w:after="160" w:line="259" w:lineRule="auto"/>
            </w:pPr>
            <w:r w:rsidRPr="00615A26">
              <w:t>1</w:t>
            </w:r>
          </w:p>
        </w:tc>
      </w:tr>
      <w:tr w:rsidR="00B0062B" w:rsidRPr="00615A26" w14:paraId="059434E2" w14:textId="77777777" w:rsidTr="00615A26">
        <w:tc>
          <w:tcPr>
            <w:tcW w:w="0" w:type="auto"/>
            <w:hideMark/>
          </w:tcPr>
          <w:p w14:paraId="049198E9" w14:textId="77777777" w:rsidR="00B0062B" w:rsidRPr="00615A26" w:rsidRDefault="00B0062B" w:rsidP="00B0062B">
            <w:pPr>
              <w:spacing w:after="160" w:line="259" w:lineRule="auto"/>
            </w:pPr>
            <w:r w:rsidRPr="00615A26">
              <w:t>Student conduct and disciplinary procedures</w:t>
            </w:r>
          </w:p>
        </w:tc>
        <w:tc>
          <w:tcPr>
            <w:tcW w:w="0" w:type="auto"/>
            <w:hideMark/>
          </w:tcPr>
          <w:p w14:paraId="60A3C39C" w14:textId="77777777" w:rsidR="00B0062B" w:rsidRPr="00615A26" w:rsidRDefault="00B0062B" w:rsidP="00B0062B">
            <w:pPr>
              <w:spacing w:after="160" w:line="259" w:lineRule="auto"/>
            </w:pPr>
            <w:r w:rsidRPr="00615A26">
              <w:t>1</w:t>
            </w:r>
          </w:p>
        </w:tc>
      </w:tr>
      <w:tr w:rsidR="00B0062B" w:rsidRPr="00615A26" w14:paraId="476CCADD" w14:textId="77777777" w:rsidTr="00615A26">
        <w:tc>
          <w:tcPr>
            <w:tcW w:w="0" w:type="auto"/>
            <w:hideMark/>
          </w:tcPr>
          <w:p w14:paraId="21BD6339" w14:textId="77777777" w:rsidR="00B0062B" w:rsidRPr="00615A26" w:rsidRDefault="00B0062B" w:rsidP="00B0062B">
            <w:pPr>
              <w:spacing w:after="160" w:line="259" w:lineRule="auto"/>
            </w:pPr>
            <w:r w:rsidRPr="00615A26">
              <w:t>Student support, accessibility and wellbeing</w:t>
            </w:r>
          </w:p>
        </w:tc>
        <w:tc>
          <w:tcPr>
            <w:tcW w:w="0" w:type="auto"/>
            <w:hideMark/>
          </w:tcPr>
          <w:p w14:paraId="7994401E" w14:textId="77777777" w:rsidR="00B0062B" w:rsidRPr="00615A26" w:rsidRDefault="00B0062B" w:rsidP="00B0062B">
            <w:pPr>
              <w:spacing w:after="160" w:line="259" w:lineRule="auto"/>
            </w:pPr>
            <w:r w:rsidRPr="00615A26">
              <w:t>1</w:t>
            </w:r>
          </w:p>
        </w:tc>
      </w:tr>
      <w:tr w:rsidR="00B0062B" w:rsidRPr="00615A26" w14:paraId="70D476F1" w14:textId="77777777" w:rsidTr="00615A26">
        <w:tc>
          <w:tcPr>
            <w:tcW w:w="0" w:type="auto"/>
            <w:hideMark/>
          </w:tcPr>
          <w:p w14:paraId="33AF65D0" w14:textId="77777777" w:rsidR="00B0062B" w:rsidRPr="00615A26" w:rsidRDefault="00B0062B" w:rsidP="00B0062B">
            <w:pPr>
              <w:spacing w:after="160" w:line="259" w:lineRule="auto"/>
              <w:rPr>
                <w:b/>
                <w:bCs/>
              </w:rPr>
            </w:pPr>
            <w:r w:rsidRPr="00615A26">
              <w:rPr>
                <w:b/>
                <w:bCs/>
              </w:rPr>
              <w:t>Total</w:t>
            </w:r>
          </w:p>
        </w:tc>
        <w:tc>
          <w:tcPr>
            <w:tcW w:w="0" w:type="auto"/>
            <w:hideMark/>
          </w:tcPr>
          <w:p w14:paraId="6AE1BB1F" w14:textId="77777777" w:rsidR="00B0062B" w:rsidRPr="00615A26" w:rsidRDefault="00B0062B" w:rsidP="00B0062B">
            <w:pPr>
              <w:spacing w:after="160" w:line="259" w:lineRule="auto"/>
            </w:pPr>
            <w:r w:rsidRPr="00615A26">
              <w:rPr>
                <w:b/>
                <w:bCs/>
              </w:rPr>
              <w:t>9</w:t>
            </w:r>
          </w:p>
        </w:tc>
      </w:tr>
    </w:tbl>
    <w:p w14:paraId="21E3DDEF" w14:textId="77777777" w:rsidR="00B0062B" w:rsidRPr="00615A26" w:rsidRDefault="00B0062B" w:rsidP="00B0062B">
      <w:pPr>
        <w:rPr>
          <w:b/>
          <w:bCs/>
        </w:rPr>
      </w:pPr>
      <w:r w:rsidRPr="00615A26">
        <w:rPr>
          <w:b/>
          <w:bCs/>
        </w:rPr>
        <w:t>2.6 Learning and Service Improvement</w:t>
      </w:r>
    </w:p>
    <w:p w14:paraId="3DC5E055" w14:textId="77777777" w:rsidR="00B0062B" w:rsidRPr="00615A26" w:rsidRDefault="00B0062B" w:rsidP="00B0062B">
      <w:r w:rsidRPr="00615A26">
        <w:t>Of the 9 complaints reported, 7 were either upheld or partially upheld and resulted in identified service improvements. The principal themes arising from complaints were:</w:t>
      </w:r>
    </w:p>
    <w:p w14:paraId="6B3BF3CB" w14:textId="77777777" w:rsidR="00B0062B" w:rsidRPr="00615A26" w:rsidRDefault="00B0062B" w:rsidP="00B0062B">
      <w:pPr>
        <w:numPr>
          <w:ilvl w:val="0"/>
          <w:numId w:val="7"/>
        </w:numPr>
      </w:pPr>
      <w:r w:rsidRPr="00615A26">
        <w:t>Improvement of communication and expectation management arrangements, including clearer information regarding blended and networked learning, programme changes, progression routes, staffing changes and external partnership arrangements.</w:t>
      </w:r>
    </w:p>
    <w:p w14:paraId="7604A78E" w14:textId="77777777" w:rsidR="00B0062B" w:rsidRPr="00615A26" w:rsidRDefault="00B0062B" w:rsidP="00B0062B">
      <w:pPr>
        <w:numPr>
          <w:ilvl w:val="0"/>
          <w:numId w:val="7"/>
        </w:numPr>
      </w:pPr>
      <w:r w:rsidRPr="00615A26">
        <w:t>Strengthening of curriculum risk management and business continuity arrangements, including consideration of programme viability, key staff dependencies and course closure planning.</w:t>
      </w:r>
    </w:p>
    <w:p w14:paraId="2B9CF9AF" w14:textId="77777777" w:rsidR="00B0062B" w:rsidRPr="00615A26" w:rsidRDefault="00B0062B" w:rsidP="00B0062B">
      <w:pPr>
        <w:numPr>
          <w:ilvl w:val="0"/>
          <w:numId w:val="7"/>
        </w:numPr>
      </w:pPr>
      <w:r w:rsidRPr="00615A26">
        <w:t xml:space="preserve">Improvements to postgraduate research admissions, supervision and applicant guidance, including clearer information regarding supervisory arrangements, interview processes, support needs and </w:t>
      </w:r>
      <w:proofErr w:type="gramStart"/>
      <w:r w:rsidRPr="00615A26">
        <w:t>pre enrolment</w:t>
      </w:r>
      <w:proofErr w:type="gramEnd"/>
      <w:r w:rsidRPr="00615A26">
        <w:t xml:space="preserve"> procedures.</w:t>
      </w:r>
    </w:p>
    <w:p w14:paraId="4023753B" w14:textId="77777777" w:rsidR="00B0062B" w:rsidRPr="00615A26" w:rsidRDefault="00B0062B" w:rsidP="00B0062B">
      <w:pPr>
        <w:numPr>
          <w:ilvl w:val="0"/>
          <w:numId w:val="7"/>
        </w:numPr>
      </w:pPr>
      <w:r w:rsidRPr="00615A26">
        <w:t>Enhanced study skills support, student support arrangements and signposting to relevant services, particularly where students require additional support or accessibility adjustments.</w:t>
      </w:r>
    </w:p>
    <w:p w14:paraId="2B553D4A" w14:textId="77777777" w:rsidR="00B0062B" w:rsidRPr="00615A26" w:rsidRDefault="00B0062B" w:rsidP="00B0062B">
      <w:pPr>
        <w:numPr>
          <w:ilvl w:val="0"/>
          <w:numId w:val="7"/>
        </w:numPr>
      </w:pPr>
      <w:r w:rsidRPr="00615A26">
        <w:t>Improvements to disciplinary and conduct procedures, including greater clarity regarding procedural requirements, escalation routes, appeals arrangements and consideration of support plans.</w:t>
      </w:r>
    </w:p>
    <w:p w14:paraId="001D0618" w14:textId="77777777" w:rsidR="00B0062B" w:rsidRPr="00615A26" w:rsidRDefault="00B0062B" w:rsidP="00B0062B">
      <w:pPr>
        <w:numPr>
          <w:ilvl w:val="0"/>
          <w:numId w:val="7"/>
        </w:numPr>
      </w:pPr>
      <w:r w:rsidRPr="00615A26">
        <w:t>Strengthening of assessment and quality assurance processes, including additional verification and moderation checks before assessment outcomes are released to students.</w:t>
      </w:r>
    </w:p>
    <w:p w14:paraId="747F81C2" w14:textId="77777777" w:rsidR="00B0062B" w:rsidRPr="00615A26" w:rsidRDefault="00B0062B" w:rsidP="00B0062B">
      <w:pPr>
        <w:numPr>
          <w:ilvl w:val="0"/>
          <w:numId w:val="7"/>
        </w:numPr>
      </w:pPr>
      <w:r w:rsidRPr="00615A26">
        <w:t>Improvements to admissions, enrolment, programme administration and student communications processes.</w:t>
      </w:r>
    </w:p>
    <w:p w14:paraId="5AA1F4C6" w14:textId="77777777" w:rsidR="00B0062B" w:rsidRPr="00615A26" w:rsidRDefault="00B0062B" w:rsidP="00B0062B">
      <w:r w:rsidRPr="00615A26">
        <w:t>These improvements have been implemented or assigned to the relevant service areas as part of the University's commitment to learning from complaints and improving service delivery.</w:t>
      </w:r>
    </w:p>
    <w:p w14:paraId="12383D8E" w14:textId="77777777" w:rsidR="00B0062B" w:rsidRPr="00615A26" w:rsidRDefault="00B0062B" w:rsidP="00B0062B">
      <w:pPr>
        <w:rPr>
          <w:b/>
          <w:bCs/>
        </w:rPr>
      </w:pPr>
      <w:r w:rsidRPr="00615A26">
        <w:rPr>
          <w:b/>
          <w:bCs/>
        </w:rPr>
        <w:lastRenderedPageBreak/>
        <w:t>Section 2: Organisational Learning and Themes</w:t>
      </w:r>
    </w:p>
    <w:p w14:paraId="129E1A19" w14:textId="77777777" w:rsidR="00B0062B" w:rsidRPr="00615A26" w:rsidRDefault="00B0062B" w:rsidP="00B0062B">
      <w:pPr>
        <w:rPr>
          <w:b/>
          <w:bCs/>
        </w:rPr>
      </w:pPr>
      <w:r w:rsidRPr="00615A26">
        <w:rPr>
          <w:b/>
          <w:bCs/>
        </w:rPr>
        <w:t>Communication and Expectation Management</w:t>
      </w:r>
    </w:p>
    <w:p w14:paraId="565BFCAF" w14:textId="77777777" w:rsidR="00B0062B" w:rsidRPr="00615A26" w:rsidRDefault="00B0062B" w:rsidP="00B0062B">
      <w:r w:rsidRPr="00615A26">
        <w:t>Communication and expectation management was the most common theme arising from complaints during 2024/25. Investigations identified issues relating to programme changes, course closures, blended and network learning arrangements, admissions processes, progression opportunities and the communication of significant organisational changes. Recommendations focused on improving applicant information, providing clearer guidance to students and strengthening communication arrangements during periods of uncertainty or change.</w:t>
      </w:r>
    </w:p>
    <w:p w14:paraId="21F9A9FB" w14:textId="77777777" w:rsidR="00B0062B" w:rsidRPr="00615A26" w:rsidRDefault="00B0062B" w:rsidP="00B0062B">
      <w:pPr>
        <w:rPr>
          <w:b/>
          <w:bCs/>
        </w:rPr>
      </w:pPr>
      <w:r w:rsidRPr="00615A26">
        <w:rPr>
          <w:b/>
          <w:bCs/>
        </w:rPr>
        <w:t>Student Support and Accessibility</w:t>
      </w:r>
    </w:p>
    <w:p w14:paraId="01FAC4F3" w14:textId="77777777" w:rsidR="00B0062B" w:rsidRPr="00615A26" w:rsidRDefault="00B0062B" w:rsidP="00B0062B">
      <w:r w:rsidRPr="00615A26">
        <w:t>Several complaints highlighted opportunities to strengthen support arrangements for students requiring additional assistance. Themes included study skills provision, identification of support needs, accessibility considerations and signposting to available services. Recommendations focused on earlier identification of support requirements and improving consistency of support arrangements throughout the student journey.</w:t>
      </w:r>
    </w:p>
    <w:p w14:paraId="0C624BB0" w14:textId="77777777" w:rsidR="00B0062B" w:rsidRPr="00615A26" w:rsidRDefault="00B0062B" w:rsidP="00B0062B">
      <w:pPr>
        <w:rPr>
          <w:b/>
          <w:bCs/>
        </w:rPr>
      </w:pPr>
      <w:r w:rsidRPr="00615A26">
        <w:rPr>
          <w:b/>
          <w:bCs/>
        </w:rPr>
        <w:t>Procedural Compliance and Governance</w:t>
      </w:r>
    </w:p>
    <w:p w14:paraId="31FE5544" w14:textId="77777777" w:rsidR="00B0062B" w:rsidRPr="00615A26" w:rsidRDefault="00B0062B" w:rsidP="00B0062B">
      <w:r w:rsidRPr="00615A26">
        <w:t>Complaints relating to disciplinary procedures, student conduct processes and administrative decision making highlighted the importance of consistent application of established procedures. Investigations identified opportunities to strengthen guidance, improve documentation and ensure greater clarity regarding decision making and appeals arrangements.</w:t>
      </w:r>
    </w:p>
    <w:p w14:paraId="0519D043" w14:textId="77777777" w:rsidR="00B0062B" w:rsidRPr="00615A26" w:rsidRDefault="00B0062B" w:rsidP="00B0062B">
      <w:pPr>
        <w:rPr>
          <w:b/>
          <w:bCs/>
        </w:rPr>
      </w:pPr>
      <w:r w:rsidRPr="00615A26">
        <w:rPr>
          <w:b/>
          <w:bCs/>
        </w:rPr>
        <w:t>Quality Assurance and Academic Processes</w:t>
      </w:r>
    </w:p>
    <w:p w14:paraId="4A575845" w14:textId="763DC851" w:rsidR="00B0062B" w:rsidRPr="00615A26" w:rsidRDefault="00B0062B" w:rsidP="00B0062B">
      <w:r w:rsidRPr="00615A26">
        <w:t xml:space="preserve">Several complaints identified opportunities to strengthen assessment practices, quality assurance controls and </w:t>
      </w:r>
      <w:r w:rsidR="00615A26" w:rsidRPr="00615A26">
        <w:t>programme</w:t>
      </w:r>
      <w:r w:rsidRPr="00615A26">
        <w:t xml:space="preserve"> management arrangements. Recommendations included enhancing verification procedures, strengthening oversight of programme changes and ensuring appropriate quality assurance measures are in place before information is communicated to students.</w:t>
      </w:r>
    </w:p>
    <w:p w14:paraId="13E21A8F" w14:textId="77777777" w:rsidR="00B0062B" w:rsidRPr="00615A26" w:rsidRDefault="00B0062B" w:rsidP="00B0062B">
      <w:pPr>
        <w:rPr>
          <w:b/>
          <w:bCs/>
        </w:rPr>
      </w:pPr>
      <w:r w:rsidRPr="00615A26">
        <w:rPr>
          <w:b/>
          <w:bCs/>
        </w:rPr>
        <w:t>Section 3: Conclusion</w:t>
      </w:r>
    </w:p>
    <w:p w14:paraId="7A044D08" w14:textId="711B8F3E" w:rsidR="00B0062B" w:rsidRPr="00615A26" w:rsidRDefault="00B0062B" w:rsidP="00615A26">
      <w:r w:rsidRPr="00615A26">
        <w:t>Whilst complaint volumes remained relatively low during 2024/25, complaint investigations provided valuable insight into the student experience and identified a number of opportunities for service enhancement.</w:t>
      </w:r>
    </w:p>
    <w:p w14:paraId="120C145C" w14:textId="77777777" w:rsidR="00B0062B" w:rsidRPr="00615A26" w:rsidRDefault="00B0062B" w:rsidP="00B0062B">
      <w:r w:rsidRPr="00615A26">
        <w:t>Complaints continue to represent an important source of organisational learning and provide assurance that concerns raised by students and other stakeholders are used to inform service improvement and strengthen institutional processes.</w:t>
      </w:r>
    </w:p>
    <w:p w14:paraId="0911CC61" w14:textId="77777777" w:rsidR="00432959" w:rsidRPr="00615A26" w:rsidRDefault="00432959" w:rsidP="00B0062B"/>
    <w:sectPr w:rsidR="00432959" w:rsidRPr="00615A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5E6"/>
    <w:multiLevelType w:val="hybridMultilevel"/>
    <w:tmpl w:val="F864D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B93858"/>
    <w:multiLevelType w:val="multilevel"/>
    <w:tmpl w:val="6974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3F3251"/>
    <w:multiLevelType w:val="multilevel"/>
    <w:tmpl w:val="2F3C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076AA7"/>
    <w:multiLevelType w:val="multilevel"/>
    <w:tmpl w:val="BD2C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45091E"/>
    <w:multiLevelType w:val="multilevel"/>
    <w:tmpl w:val="F93A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50FDD"/>
    <w:multiLevelType w:val="multilevel"/>
    <w:tmpl w:val="7D5A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E77D4E"/>
    <w:multiLevelType w:val="hybridMultilevel"/>
    <w:tmpl w:val="BB589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73588288">
    <w:abstractNumId w:val="3"/>
  </w:num>
  <w:num w:numId="2" w16cid:durableId="1505585694">
    <w:abstractNumId w:val="5"/>
  </w:num>
  <w:num w:numId="3" w16cid:durableId="1330055674">
    <w:abstractNumId w:val="4"/>
  </w:num>
  <w:num w:numId="4" w16cid:durableId="1972635791">
    <w:abstractNumId w:val="0"/>
  </w:num>
  <w:num w:numId="5" w16cid:durableId="1809320065">
    <w:abstractNumId w:val="6"/>
  </w:num>
  <w:num w:numId="6" w16cid:durableId="981273103">
    <w:abstractNumId w:val="1"/>
  </w:num>
  <w:num w:numId="7" w16cid:durableId="1796680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5D"/>
    <w:rsid w:val="000E0865"/>
    <w:rsid w:val="000F245C"/>
    <w:rsid w:val="001016AB"/>
    <w:rsid w:val="001B2F2F"/>
    <w:rsid w:val="002C0B41"/>
    <w:rsid w:val="00414ADF"/>
    <w:rsid w:val="00432959"/>
    <w:rsid w:val="00440BC1"/>
    <w:rsid w:val="004C5A8C"/>
    <w:rsid w:val="004D359F"/>
    <w:rsid w:val="00510975"/>
    <w:rsid w:val="005D063A"/>
    <w:rsid w:val="00615A26"/>
    <w:rsid w:val="006F1C66"/>
    <w:rsid w:val="006F57AC"/>
    <w:rsid w:val="007B2017"/>
    <w:rsid w:val="007E5D42"/>
    <w:rsid w:val="008F7871"/>
    <w:rsid w:val="00975E35"/>
    <w:rsid w:val="009E7108"/>
    <w:rsid w:val="00B0062B"/>
    <w:rsid w:val="00B67D5D"/>
    <w:rsid w:val="00BF6DA8"/>
    <w:rsid w:val="00C65DC9"/>
    <w:rsid w:val="00CB3866"/>
    <w:rsid w:val="00DC7FB0"/>
    <w:rsid w:val="00EF2943"/>
    <w:rsid w:val="00F23927"/>
    <w:rsid w:val="00FA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F415"/>
  <w15:chartTrackingRefBased/>
  <w15:docId w15:val="{B9E65140-3E50-4A97-8C46-5AA78141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D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D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D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D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D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D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D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D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D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D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D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D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D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D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D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D5D"/>
    <w:rPr>
      <w:rFonts w:eastAsiaTheme="majorEastAsia" w:cstheme="majorBidi"/>
      <w:color w:val="272727" w:themeColor="text1" w:themeTint="D8"/>
    </w:rPr>
  </w:style>
  <w:style w:type="paragraph" w:styleId="Title">
    <w:name w:val="Title"/>
    <w:basedOn w:val="Normal"/>
    <w:next w:val="Normal"/>
    <w:link w:val="TitleChar"/>
    <w:uiPriority w:val="10"/>
    <w:qFormat/>
    <w:rsid w:val="00B67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D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D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D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D5D"/>
    <w:pPr>
      <w:spacing w:before="160"/>
      <w:jc w:val="center"/>
    </w:pPr>
    <w:rPr>
      <w:i/>
      <w:iCs/>
      <w:color w:val="404040" w:themeColor="text1" w:themeTint="BF"/>
    </w:rPr>
  </w:style>
  <w:style w:type="character" w:customStyle="1" w:styleId="QuoteChar">
    <w:name w:val="Quote Char"/>
    <w:basedOn w:val="DefaultParagraphFont"/>
    <w:link w:val="Quote"/>
    <w:uiPriority w:val="29"/>
    <w:rsid w:val="00B67D5D"/>
    <w:rPr>
      <w:i/>
      <w:iCs/>
      <w:color w:val="404040" w:themeColor="text1" w:themeTint="BF"/>
    </w:rPr>
  </w:style>
  <w:style w:type="paragraph" w:styleId="ListParagraph">
    <w:name w:val="List Paragraph"/>
    <w:basedOn w:val="Normal"/>
    <w:uiPriority w:val="34"/>
    <w:qFormat/>
    <w:rsid w:val="00B67D5D"/>
    <w:pPr>
      <w:ind w:left="720"/>
      <w:contextualSpacing/>
    </w:pPr>
  </w:style>
  <w:style w:type="character" w:styleId="IntenseEmphasis">
    <w:name w:val="Intense Emphasis"/>
    <w:basedOn w:val="DefaultParagraphFont"/>
    <w:uiPriority w:val="21"/>
    <w:qFormat/>
    <w:rsid w:val="00B67D5D"/>
    <w:rPr>
      <w:i/>
      <w:iCs/>
      <w:color w:val="0F4761" w:themeColor="accent1" w:themeShade="BF"/>
    </w:rPr>
  </w:style>
  <w:style w:type="paragraph" w:styleId="IntenseQuote">
    <w:name w:val="Intense Quote"/>
    <w:basedOn w:val="Normal"/>
    <w:next w:val="Normal"/>
    <w:link w:val="IntenseQuoteChar"/>
    <w:uiPriority w:val="30"/>
    <w:qFormat/>
    <w:rsid w:val="00B67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D5D"/>
    <w:rPr>
      <w:i/>
      <w:iCs/>
      <w:color w:val="0F4761" w:themeColor="accent1" w:themeShade="BF"/>
    </w:rPr>
  </w:style>
  <w:style w:type="character" w:styleId="IntenseReference">
    <w:name w:val="Intense Reference"/>
    <w:basedOn w:val="DefaultParagraphFont"/>
    <w:uiPriority w:val="32"/>
    <w:qFormat/>
    <w:rsid w:val="00B67D5D"/>
    <w:rPr>
      <w:b/>
      <w:bCs/>
      <w:smallCaps/>
      <w:color w:val="0F4761" w:themeColor="accent1" w:themeShade="BF"/>
      <w:spacing w:val="5"/>
    </w:rPr>
  </w:style>
  <w:style w:type="table" w:styleId="TableGrid">
    <w:name w:val="Table Grid"/>
    <w:basedOn w:val="TableNormal"/>
    <w:uiPriority w:val="39"/>
    <w:rsid w:val="00B67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858</Words>
  <Characters>4897</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Oakley</dc:creator>
  <cp:keywords/>
  <dc:description/>
  <cp:lastModifiedBy>Nicholas Oakley</cp:lastModifiedBy>
  <cp:revision>7</cp:revision>
  <dcterms:created xsi:type="dcterms:W3CDTF">2026-07-28T14:20:00Z</dcterms:created>
  <dcterms:modified xsi:type="dcterms:W3CDTF">2026-07-28T14:36:00Z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a06470-ff4d-44ca-8551-968a509bb9ff_Enabled">
    <vt:lpwstr>true</vt:lpwstr>
  </property>
  <property fmtid="{D5CDD505-2E9C-101B-9397-08002B2CF9AE}" pid="3" name="MSIP_Label_7da06470-ff4d-44ca-8551-968a509bb9ff_SetDate">
    <vt:lpwstr>2026-07-28T14:35:31Z</vt:lpwstr>
  </property>
  <property fmtid="{D5CDD505-2E9C-101B-9397-08002B2CF9AE}" pid="4" name="MSIP_Label_7da06470-ff4d-44ca-8551-968a509bb9ff_Method">
    <vt:lpwstr>Privileged</vt:lpwstr>
  </property>
  <property fmtid="{D5CDD505-2E9C-101B-9397-08002B2CF9AE}" pid="5" name="MSIP_Label_7da06470-ff4d-44ca-8551-968a509bb9ff_Name">
    <vt:lpwstr>Public</vt:lpwstr>
  </property>
  <property fmtid="{D5CDD505-2E9C-101B-9397-08002B2CF9AE}" pid="6" name="MSIP_Label_7da06470-ff4d-44ca-8551-968a509bb9ff_SiteId">
    <vt:lpwstr>20e4f9dc-e1dc-4f42-ab27-de7c2042ea63</vt:lpwstr>
  </property>
  <property fmtid="{D5CDD505-2E9C-101B-9397-08002B2CF9AE}" pid="7" name="MSIP_Label_7da06470-ff4d-44ca-8551-968a509bb9ff_ActionId">
    <vt:lpwstr>9f55db4f-a008-4b6b-9cdb-a30d7e4cb251</vt:lpwstr>
  </property>
  <property fmtid="{D5CDD505-2E9C-101B-9397-08002B2CF9AE}" pid="8" name="MSIP_Label_7da06470-ff4d-44ca-8551-968a509bb9ff_ContentBits">
    <vt:lpwstr>0</vt:lpwstr>
  </property>
  <property fmtid="{D5CDD505-2E9C-101B-9397-08002B2CF9AE}" pid="9" name="MSIP_Label_7da06470-ff4d-44ca-8551-968a509bb9ff_Tag">
    <vt:lpwstr>10, 0, 1, 1</vt:lpwstr>
  </property>
</Properties>
</file>